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914" w:rsidRDefault="005A0111" w:rsidP="005A0111">
      <w:pPr>
        <w:spacing w:after="160" w:line="259" w:lineRule="auto"/>
        <w:ind w:left="-567"/>
        <w:rPr>
          <w:lang w:val="uk-UA"/>
        </w:rPr>
      </w:pPr>
      <w:r>
        <w:rPr>
          <w:noProof/>
        </w:rPr>
        <w:drawing>
          <wp:inline distT="0" distB="0" distL="0" distR="0">
            <wp:extent cx="6612835" cy="1055064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125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045" cy="1055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B41AB">
        <w:rPr>
          <w:lang w:val="uk-UA"/>
        </w:rPr>
        <w:br w:type="page"/>
      </w:r>
    </w:p>
    <w:p w:rsidR="00ED6782" w:rsidRDefault="00ED6782" w:rsidP="00ED6782">
      <w:pPr>
        <w:jc w:val="center"/>
        <w:rPr>
          <w:b/>
          <w:lang w:val="uk-UA"/>
        </w:rPr>
      </w:pPr>
      <w:r>
        <w:rPr>
          <w:b/>
          <w:lang w:val="uk-UA"/>
        </w:rPr>
        <w:lastRenderedPageBreak/>
        <w:t>СУЧАСНА РОСІЙСЬКА МОВА</w:t>
      </w:r>
    </w:p>
    <w:p w:rsidR="00ED6782" w:rsidRDefault="00ED6782" w:rsidP="00ED6782">
      <w:pPr>
        <w:jc w:val="center"/>
        <w:rPr>
          <w:b/>
          <w:lang w:val="uk-UA"/>
        </w:rPr>
      </w:pPr>
      <w:r>
        <w:rPr>
          <w:b/>
          <w:lang w:val="uk-UA"/>
        </w:rPr>
        <w:t>ПОЯСНЮВАЛЬНА ЗАПИСКА</w:t>
      </w:r>
    </w:p>
    <w:p w:rsidR="00ED6782" w:rsidRDefault="00ED6782" w:rsidP="00ED6782">
      <w:pPr>
        <w:jc w:val="center"/>
        <w:rPr>
          <w:b/>
          <w:lang w:val="uk-UA"/>
        </w:rPr>
      </w:pPr>
    </w:p>
    <w:p w:rsidR="00ED6782" w:rsidRDefault="00ED6782" w:rsidP="00ED6782">
      <w:pPr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Сучасні євроінтеграційні процеси в Україні передбачають підготовку конкурентноздатних спеціалістів з відповідним рівнем володіння мов, що повинно стати важливим елементом їхньої професійної підготовки.</w:t>
      </w:r>
    </w:p>
    <w:p w:rsidR="00ED6782" w:rsidRDefault="00ED6782" w:rsidP="00ED6782">
      <w:pPr>
        <w:shd w:val="clear" w:color="auto" w:fill="FFFFFF"/>
        <w:ind w:right="24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Формування мислячого, ініціативного, самокритичного спеціаліста відбувається лише за умови, коли магістрантам створюються умови, наближені до їх професійної діяльності. Філолога, викладача, як і будь-якого фахівця, формує не лише предметний зміст основ наук, а й постійний розвиток, удосконалення його професійних умінь і навичок.</w:t>
      </w:r>
    </w:p>
    <w:p w:rsidR="00ED6782" w:rsidRDefault="00ED6782" w:rsidP="00ED6782">
      <w:pPr>
        <w:shd w:val="clear" w:color="auto" w:fill="FFFFFF"/>
        <w:ind w:right="24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Програма складена за основними розділами сучасної російської мови</w:t>
      </w:r>
      <w:r w:rsidR="000E22BC">
        <w:rPr>
          <w:color w:val="000000"/>
          <w:sz w:val="28"/>
          <w:szCs w:val="28"/>
          <w:lang w:val="uk-UA"/>
        </w:rPr>
        <w:t>: фонетика, фонологія,</w:t>
      </w:r>
      <w:r w:rsidR="002C615E">
        <w:rPr>
          <w:color w:val="000000"/>
          <w:sz w:val="28"/>
          <w:szCs w:val="28"/>
          <w:lang w:val="uk-UA"/>
        </w:rPr>
        <w:t xml:space="preserve"> графіка та орфографія,</w:t>
      </w:r>
      <w:r w:rsidR="000E22BC">
        <w:rPr>
          <w:color w:val="000000"/>
          <w:sz w:val="28"/>
          <w:szCs w:val="28"/>
          <w:lang w:val="uk-UA"/>
        </w:rPr>
        <w:t xml:space="preserve"> морфеміка, словотвір, лексикологія, фразеологія, лексикографія, морфологія, синтаксис.</w:t>
      </w:r>
      <w:r>
        <w:rPr>
          <w:color w:val="000000"/>
          <w:sz w:val="28"/>
          <w:szCs w:val="28"/>
          <w:lang w:val="uk-UA"/>
        </w:rPr>
        <w:t xml:space="preserve">  </w:t>
      </w:r>
    </w:p>
    <w:p w:rsidR="00ED6782" w:rsidRDefault="00ED6782" w:rsidP="00ED6782">
      <w:pPr>
        <w:shd w:val="clear" w:color="auto" w:fill="FFFFFF"/>
        <w:ind w:right="24" w:firstLine="709"/>
        <w:jc w:val="both"/>
        <w:rPr>
          <w:sz w:val="28"/>
          <w:szCs w:val="28"/>
          <w:u w:val="single"/>
          <w:lang w:val="uk-UA" w:eastAsia="ar-SA"/>
        </w:rPr>
      </w:pPr>
      <w:r>
        <w:rPr>
          <w:b/>
          <w:sz w:val="28"/>
          <w:szCs w:val="28"/>
          <w:u w:val="single"/>
          <w:lang w:val="uk-UA" w:eastAsia="ar-SA"/>
        </w:rPr>
        <w:t>Мета та завдання вступного екзамену</w:t>
      </w:r>
      <w:r>
        <w:rPr>
          <w:sz w:val="28"/>
          <w:szCs w:val="28"/>
          <w:u w:val="single"/>
          <w:lang w:val="uk-UA" w:eastAsia="ar-SA"/>
        </w:rPr>
        <w:t>:</w:t>
      </w:r>
    </w:p>
    <w:p w:rsidR="00ED6782" w:rsidRDefault="00ED6782" w:rsidP="00ED6782">
      <w:pPr>
        <w:pStyle w:val="a3"/>
        <w:numPr>
          <w:ilvl w:val="0"/>
          <w:numId w:val="11"/>
        </w:numPr>
        <w:shd w:val="clear" w:color="auto" w:fill="FFFFFF"/>
        <w:ind w:right="2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вступний іспит з російської мови до магістратури має </w:t>
      </w:r>
      <w:r>
        <w:rPr>
          <w:b/>
          <w:color w:val="000000"/>
          <w:sz w:val="28"/>
          <w:szCs w:val="28"/>
          <w:lang w:val="uk-UA"/>
        </w:rPr>
        <w:t>на меті</w:t>
      </w:r>
      <w:r>
        <w:rPr>
          <w:color w:val="000000"/>
          <w:sz w:val="28"/>
          <w:szCs w:val="28"/>
          <w:lang w:val="uk-UA"/>
        </w:rPr>
        <w:t xml:space="preserve"> визначити рівень підготовки вступників з мовознавчих  дисциплін, їхнє подальше спрямування в навчанні внаслідок актуальності інтеграції освітньої системи України в європейський і світовий простір та потреби в підвищенні рівня знань з філології та навичок активної роботи з міжнародними базами наукової інформації.</w:t>
      </w:r>
    </w:p>
    <w:p w:rsidR="00ED6782" w:rsidRDefault="00ED6782" w:rsidP="00ED6782">
      <w:pPr>
        <w:suppressAutoHyphens/>
        <w:ind w:left="720" w:firstLine="708"/>
        <w:jc w:val="both"/>
        <w:rPr>
          <w:sz w:val="28"/>
          <w:szCs w:val="28"/>
          <w:lang w:val="uk-UA" w:eastAsia="ar-SA"/>
        </w:rPr>
      </w:pPr>
    </w:p>
    <w:p w:rsidR="00ED6782" w:rsidRDefault="00ED6782" w:rsidP="000E22BC">
      <w:pPr>
        <w:suppressAutoHyphens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>Вимоги щодо рівня сформованості знань, умінь і навичок відповідно до освітньо-кваліфікаційної характеристики</w:t>
      </w:r>
      <w:r w:rsidR="000E22BC">
        <w:rPr>
          <w:sz w:val="28"/>
          <w:szCs w:val="28"/>
          <w:lang w:val="uk-UA" w:eastAsia="ar-SA"/>
        </w:rPr>
        <w:t>. Вступники повинні:</w:t>
      </w:r>
    </w:p>
    <w:p w:rsidR="00ED6782" w:rsidRPr="000E22BC" w:rsidRDefault="000E22BC" w:rsidP="000E22BC">
      <w:pPr>
        <w:suppressAutoHyphens/>
        <w:jc w:val="both"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>з</w:t>
      </w:r>
      <w:r w:rsidR="00ED6782">
        <w:rPr>
          <w:b/>
          <w:sz w:val="28"/>
          <w:szCs w:val="28"/>
          <w:lang w:val="uk-UA" w:eastAsia="ar-SA"/>
        </w:rPr>
        <w:t xml:space="preserve">нати: 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принциповий зв'язок мови і світу; походження та розвиток мови, її рівні; мовні одиниці мови і мовлення;</w:t>
      </w:r>
    </w:p>
    <w:p w:rsidR="000E22BC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функціональні властивості мови;</w:t>
      </w:r>
    </w:p>
    <w:p w:rsidR="00ED6782" w:rsidRDefault="000E22BC" w:rsidP="00ED6782">
      <w:pPr>
        <w:ind w:left="284" w:firstLine="709"/>
        <w:jc w:val="both"/>
        <w:rPr>
          <w:sz w:val="28"/>
          <w:szCs w:val="28"/>
          <w:lang w:val="uk-UA"/>
        </w:rPr>
      </w:pPr>
      <w:r w:rsidRPr="000E22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розуміти сутність мови як суспільного явища, її зв'язок з мисленням, культурою та суспільним розвитком народу;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лексичний склад російської мови;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закономірності розвитку фонетичної системи;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специфіку морфологічного та синтаксичного рівнів сучасної  російської мови з урахуванням перехідних явищ;</w:t>
      </w:r>
    </w:p>
    <w:p w:rsidR="000E22BC" w:rsidRDefault="000E22BC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основні правила пунктуації;</w:t>
      </w:r>
    </w:p>
    <w:p w:rsidR="00ED6782" w:rsidRDefault="00ED6782" w:rsidP="00ED6782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уміти: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володіти розвиненою культурою мислення, ясно і логічно висловлювати свої думки як усно, так і письмово;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володіти всіма видами мовленнєвої діяльності на базі достатнього обсягу знань з фонетики, граматики, лексики, орфографії, пунктуації;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використовувати довідкову літературу, різнотипні словники, електронні бази даних;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аналізувати мовні одиниці всіх рівнів;</w:t>
      </w:r>
    </w:p>
    <w:p w:rsidR="00ED6782" w:rsidRDefault="00ED6782" w:rsidP="00ED6782">
      <w:pPr>
        <w:ind w:left="284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0E22BC">
        <w:rPr>
          <w:sz w:val="28"/>
          <w:szCs w:val="28"/>
          <w:lang w:val="uk-UA"/>
        </w:rPr>
        <w:t xml:space="preserve"> володіти нормами сучасної літературної</w:t>
      </w:r>
      <w:r>
        <w:rPr>
          <w:sz w:val="28"/>
          <w:szCs w:val="28"/>
          <w:lang w:val="uk-UA"/>
        </w:rPr>
        <w:t xml:space="preserve"> російської мов</w:t>
      </w:r>
      <w:r w:rsidR="000E22BC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(орфоепічними, акцентологічними, лексичними, м</w:t>
      </w:r>
      <w:r w:rsidR="000E22BC">
        <w:rPr>
          <w:sz w:val="28"/>
          <w:szCs w:val="28"/>
          <w:lang w:val="uk-UA"/>
        </w:rPr>
        <w:t>орфологічними та синтаксичними).</w:t>
      </w:r>
    </w:p>
    <w:p w:rsidR="002C615E" w:rsidRDefault="002C615E" w:rsidP="002C615E">
      <w:pPr>
        <w:pStyle w:val="a3"/>
        <w:spacing w:line="360" w:lineRule="auto"/>
        <w:ind w:left="0"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КРИТЕРІЇ ОЦІНЮВАННЯ</w:t>
      </w:r>
    </w:p>
    <w:p w:rsidR="002C615E" w:rsidRDefault="002C615E" w:rsidP="002C615E">
      <w:pPr>
        <w:suppressAutoHyphens/>
        <w:spacing w:line="360" w:lineRule="auto"/>
        <w:ind w:firstLine="709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>Оцінювання знань та вмінь вступників здійснюється з урахуванням індивідуальних особливостей вступників і базується на наступних критеріях:</w:t>
      </w:r>
    </w:p>
    <w:p w:rsidR="002C615E" w:rsidRDefault="002C615E" w:rsidP="002C615E">
      <w:pPr>
        <w:numPr>
          <w:ilvl w:val="0"/>
          <w:numId w:val="1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«відмінно»</w:t>
      </w:r>
      <w:r>
        <w:rPr>
          <w:sz w:val="28"/>
          <w:szCs w:val="28"/>
          <w:lang w:val="uk-UA" w:eastAsia="ar-SA"/>
        </w:rPr>
        <w:t xml:space="preserve"> виставляють вступнику, який має глибокі, міцні знання про відомі напрямки та концепції в мовознавстві; вільно володіє термінологією, методами, формами, прийомами мовознавчого аналізу; має уявлення про специфіку професійної діяльності лінгвіста в сучасному суспільстві; володіє практичними навичками системного лінгвістичного аналізу на різних мовних рівнях; виявляє закономірності, основні тенденції та протиріччя в галузі філології; робить аргументовані висновки; використовує творчий підхід при виконанні практичних завдань у спеціальних навчальних ситуаціях, які вимагають професійної компетенції;</w:t>
      </w:r>
    </w:p>
    <w:p w:rsidR="002C615E" w:rsidRDefault="002C615E" w:rsidP="002C615E">
      <w:pPr>
        <w:numPr>
          <w:ilvl w:val="0"/>
          <w:numId w:val="1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«добре»</w:t>
      </w:r>
      <w:r>
        <w:rPr>
          <w:sz w:val="28"/>
          <w:szCs w:val="28"/>
          <w:lang w:val="uk-UA" w:eastAsia="ar-SA"/>
        </w:rPr>
        <w:t xml:space="preserve"> заслуговує вступник, який має ґрунтовні теоретичні знання, вільно володіє матеріалом, висловлює власну точку зору стосовно понять, явищ, мовознавчих процесів, вміє узагальнювати матеріал, але допускає неточності та незначні помилки в аналізі мовних явищ, має певні проблеми з творчим підходом;</w:t>
      </w:r>
    </w:p>
    <w:p w:rsidR="002C615E" w:rsidRDefault="002C615E" w:rsidP="002C615E">
      <w:pPr>
        <w:numPr>
          <w:ilvl w:val="0"/>
          <w:numId w:val="1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«задовільно»</w:t>
      </w:r>
      <w:r>
        <w:rPr>
          <w:sz w:val="28"/>
          <w:szCs w:val="28"/>
          <w:lang w:val="uk-UA" w:eastAsia="ar-SA"/>
        </w:rPr>
        <w:t xml:space="preserve"> виставляють вступнику, який володіє основною теоретичною інформацією з лінгвістичних дисциплін, має проблеми в аналізі мовних явищ, недостатньо вміє використовувати творчий підхід;  у відповіді допускає значні лексичні, граматичні, стилістичні помилки;</w:t>
      </w:r>
    </w:p>
    <w:p w:rsidR="002C615E" w:rsidRDefault="002C615E" w:rsidP="002C615E">
      <w:pPr>
        <w:numPr>
          <w:ilvl w:val="0"/>
          <w:numId w:val="13"/>
        </w:numPr>
        <w:tabs>
          <w:tab w:val="left" w:pos="720"/>
        </w:tabs>
        <w:suppressAutoHyphens/>
        <w:spacing w:line="360" w:lineRule="auto"/>
        <w:ind w:left="0" w:firstLine="709"/>
        <w:jc w:val="both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 xml:space="preserve">оцінку </w:t>
      </w:r>
      <w:r>
        <w:rPr>
          <w:b/>
          <w:sz w:val="28"/>
          <w:szCs w:val="28"/>
          <w:lang w:val="uk-UA" w:eastAsia="ar-SA"/>
        </w:rPr>
        <w:t>«незадовільно»</w:t>
      </w:r>
      <w:r>
        <w:rPr>
          <w:sz w:val="28"/>
          <w:szCs w:val="28"/>
          <w:lang w:val="uk-UA" w:eastAsia="ar-SA"/>
        </w:rPr>
        <w:t xml:space="preserve"> заслуговує вступник, який не володіє необхідними знаннями і лише фрагментарно відтворює фактичний  матеріал, не здатний аналізувати мовні одиниці, письмова відповідь із лексичними, граматичними, стилістичними помилками.</w:t>
      </w:r>
    </w:p>
    <w:p w:rsidR="002C615E" w:rsidRDefault="002C615E" w:rsidP="002C615E">
      <w:pPr>
        <w:ind w:left="284" w:firstLine="709"/>
        <w:jc w:val="both"/>
        <w:rPr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 xml:space="preserve">Форма проведення іспиту - </w:t>
      </w:r>
      <w:r>
        <w:rPr>
          <w:sz w:val="28"/>
          <w:szCs w:val="28"/>
          <w:lang w:val="uk-UA" w:eastAsia="ar-SA"/>
        </w:rPr>
        <w:t xml:space="preserve"> письмова за білетами</w:t>
      </w:r>
    </w:p>
    <w:p w:rsidR="002C615E" w:rsidRDefault="002C615E" w:rsidP="002C615E">
      <w:pPr>
        <w:ind w:left="284" w:firstLine="709"/>
        <w:jc w:val="both"/>
        <w:rPr>
          <w:sz w:val="28"/>
          <w:szCs w:val="28"/>
          <w:lang w:val="uk-UA"/>
        </w:rPr>
      </w:pPr>
    </w:p>
    <w:p w:rsidR="002C615E" w:rsidRDefault="002C615E" w:rsidP="002C615E">
      <w:pPr>
        <w:ind w:left="284" w:firstLine="709"/>
        <w:jc w:val="both"/>
        <w:rPr>
          <w:sz w:val="28"/>
          <w:szCs w:val="28"/>
          <w:lang w:val="uk-UA"/>
        </w:rPr>
      </w:pPr>
    </w:p>
    <w:p w:rsidR="002C615E" w:rsidRDefault="002C615E" w:rsidP="002C615E">
      <w:pPr>
        <w:ind w:left="284" w:firstLine="709"/>
        <w:jc w:val="both"/>
        <w:rPr>
          <w:sz w:val="28"/>
          <w:szCs w:val="28"/>
          <w:lang w:val="uk-UA"/>
        </w:rPr>
      </w:pPr>
    </w:p>
    <w:p w:rsidR="00ED6782" w:rsidRDefault="0078667F" w:rsidP="0078667F">
      <w:pPr>
        <w:suppressAutoHyphens/>
        <w:ind w:left="360"/>
        <w:jc w:val="center"/>
        <w:rPr>
          <w:sz w:val="28"/>
          <w:szCs w:val="28"/>
          <w:lang w:val="uk-UA" w:eastAsia="ar-SA"/>
        </w:rPr>
      </w:pPr>
      <w:r>
        <w:rPr>
          <w:sz w:val="28"/>
          <w:szCs w:val="28"/>
          <w:lang w:val="uk-UA" w:eastAsia="ar-SA"/>
        </w:rPr>
        <w:t>ЗМІСТ ПРОГРАМИ</w:t>
      </w:r>
    </w:p>
    <w:p w:rsidR="00ED6782" w:rsidRDefault="00ED6782" w:rsidP="0078667F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Современный русский литературный язык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Согласные звуки русского литературного языка и их классификация.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Позиционная мена и позиционные изменения согласных звуков.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Гласные звуки русского литературного  языка, их классификация, позиционная мена и позиционные изменения. Проблема слогоделения и типы слогов в русском литературном языке. Орфоэпические нормы современного литературного языка. Система согласных фонем русского литературного языка. Система гласных фонем русского литературного языка.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Синтагматика и парадигматика фонем русского литературного языка.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Принципы построения орфографии. Развитие и совершенствование графики и орфографии.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и фразеология русского языка как система.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Основные свойства русского слова как значимой единицы языка.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лексических значений слов в русском языке.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Парадигматические отношения слов в русском языке (синонимы, антонимы, омонимы, паронимы).</w:t>
      </w:r>
    </w:p>
    <w:p w:rsidR="00ED6782" w:rsidRDefault="00ED6782" w:rsidP="00ED678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Лексика русского языка с точки зрения ее происхождения.</w:t>
      </w:r>
      <w:r>
        <w:rPr>
          <w:sz w:val="28"/>
          <w:szCs w:val="28"/>
          <w:lang w:val="uk-UA"/>
        </w:rPr>
        <w:t xml:space="preserve"> 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употребления.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активного и пассивного запаса.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Лексика русского языка с точки зрения ее экспрессивно-стилистических свойств.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Фразеологический оборот как значимая единица русского языка.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Фразеологический оборот современного русского языка с точки зрения  семантической слитности.</w:t>
      </w:r>
    </w:p>
    <w:p w:rsidR="00ED6782" w:rsidRDefault="00ED6782" w:rsidP="00ED678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Важнейшие словари русского языка.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Морфемика и деривация лексических единиц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Русское слово как структурное целое.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русских слов с точки зрения их строения.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Морфемный состав русского слова. Основные свойства непроизводной основы и служебных морфем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 в составе и структуре русского слова.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способы образования новых слов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Морфемный, словообразовательный и этимологический анализ слов современного русского языка (их предмет, задачи, правила и приемы).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Грамматические значения и способы их выражения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формообразования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слов по частям речи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существительное как часть речи современного языка.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Лексико-грамматические разряды имен существительных в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Род, число имен существительных.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Падежная система и типы склонения имен существительных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Несклоняемые имена существительные.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имен существительных.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прилагательное.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Лексико-грамматические  разряды, краткие формы и степени сравнения, склонение.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имен прилагательных.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Имя числительное как часть речи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и грамматические особенности местоимений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Глагол как часть речи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Категория наклонения (образование форм наклонений; употребление  форм одного наклонения в значении другого).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Система глагольных времен в современном русском языке.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Категория вида.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словопроизводства глагола.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Причастия современного русского языка (образование, грамматические категории и употребление).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Деепричастия современного русского языка (образование, грамматические признаки и употребление).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Семантические разряды и грамматические признаки наречий.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Категория состояния (предикатив).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Служебные слова в современном русском языке.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Образование, семантика и синтаксические функции модальных слов.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Междометия и звукоподражательные слова.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Явления переходности в системе частей речи.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единицы синтаксиса.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Связь синтаксиса с лексикой и морфологией.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словосочетания. Строения и значение словосочетаний. Простые и сложные словосочетания.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признаки предложений. Строение, грамматическое значение и лексическое наполнение предложения.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Актуальное членение и способы его выражения.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Структурно-семантические типы простого предложения.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предложения как структурно-семантические компоненты предложения.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Семантика подлежащего, способы выражения  его.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Типы сказуемого.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 односоставных предложений в системе типов простого предложения. Структурно-семантические разновидности неполных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Нечленимые предложения. Их структурно-семантические разновидности.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Второстепенные члены предложения и принципы их классификации. Синкретичные члены предложения. Дополнение, определение, обстоятельство.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Полные и неполные предложения. Структурно-семантические разновидности неполных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однородными членами.</w:t>
      </w:r>
    </w:p>
    <w:p w:rsidR="00ED6782" w:rsidRDefault="00ED6782" w:rsidP="00ED6782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Понятие об обособлении. Основные функции обособленных членов. Условия обособления.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Предложение с уточняющими обособленными членами. Структурные средства уточнения.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с вводными и вставными компонентами.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Строение и грамматическое значение сложных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сложносочиненных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нерасчлененных и расчлененных сложноподчиненных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структурно-семантические типы бессоюзных сложных предложений.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Сложное синтаксическое целое. Средства связи в сложном синтаксическом целом.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Диалогическое единство как сложная форма организации диалогической речи. Основные разновидности диалогических единиц.</w:t>
      </w:r>
    </w:p>
    <w:p w:rsidR="00ED6782" w:rsidRDefault="00ED6782" w:rsidP="00ED67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передачи чужой речи.</w:t>
      </w:r>
    </w:p>
    <w:p w:rsidR="00074BA9" w:rsidRDefault="00ED6782" w:rsidP="00ED6782">
      <w:pPr>
        <w:pStyle w:val="a3"/>
        <w:rPr>
          <w:b/>
          <w:lang w:val="uk-UA"/>
        </w:rPr>
      </w:pPr>
      <w:r>
        <w:rPr>
          <w:sz w:val="28"/>
          <w:szCs w:val="28"/>
        </w:rPr>
        <w:t>Принципы русской пунктуации. Знаки препинания и их основные функции</w:t>
      </w:r>
    </w:p>
    <w:p w:rsidR="00ED6782" w:rsidRDefault="00ED6782" w:rsidP="00074BA9">
      <w:pPr>
        <w:pStyle w:val="a3"/>
        <w:rPr>
          <w:b/>
          <w:lang w:val="uk-UA"/>
        </w:rPr>
      </w:pPr>
    </w:p>
    <w:p w:rsidR="007B6041" w:rsidRDefault="007B6041" w:rsidP="00074BA9">
      <w:pPr>
        <w:pStyle w:val="a3"/>
        <w:rPr>
          <w:b/>
          <w:sz w:val="28"/>
          <w:szCs w:val="28"/>
          <w:lang w:val="uk-UA"/>
        </w:rPr>
      </w:pPr>
      <w:r w:rsidRPr="007B6041">
        <w:rPr>
          <w:b/>
          <w:sz w:val="28"/>
          <w:szCs w:val="28"/>
          <w:lang w:val="uk-UA"/>
        </w:rPr>
        <w:t>Образец задания</w:t>
      </w:r>
    </w:p>
    <w:p w:rsidR="007B6041" w:rsidRDefault="007B6041" w:rsidP="00074BA9">
      <w:pPr>
        <w:pStyle w:val="a3"/>
        <w:rPr>
          <w:b/>
          <w:sz w:val="28"/>
          <w:szCs w:val="28"/>
          <w:lang w:val="uk-UA"/>
        </w:rPr>
      </w:pPr>
    </w:p>
    <w:p w:rsidR="00545910" w:rsidRPr="00545910" w:rsidRDefault="00545910" w:rsidP="00545910">
      <w:pPr>
        <w:pStyle w:val="21"/>
        <w:ind w:firstLine="709"/>
        <w:rPr>
          <w:i/>
          <w:szCs w:val="28"/>
        </w:rPr>
      </w:pPr>
      <w:r w:rsidRPr="00545910">
        <w:rPr>
          <w:i/>
          <w:szCs w:val="28"/>
        </w:rPr>
        <w:t>Я привык к тому, что классики и те, кто считает себя классиками, любят говорить сами, они вещают истины, роняют ценные мысли, чтобы слушатели почтительно заносили их изречения в записные книжки и публиковали в мемуарах (Д.</w:t>
      </w:r>
      <w:r w:rsidRPr="00545910">
        <w:rPr>
          <w:i/>
          <w:szCs w:val="28"/>
          <w:lang w:val="uk-UA"/>
        </w:rPr>
        <w:t> </w:t>
      </w:r>
      <w:r w:rsidRPr="00545910">
        <w:rPr>
          <w:i/>
          <w:szCs w:val="28"/>
        </w:rPr>
        <w:t>Гранин).</w:t>
      </w:r>
    </w:p>
    <w:p w:rsidR="00545910" w:rsidRDefault="00545910" w:rsidP="00545910">
      <w:pPr>
        <w:ind w:firstLine="709"/>
        <w:jc w:val="center"/>
        <w:rPr>
          <w:sz w:val="28"/>
          <w:szCs w:val="28"/>
          <w:lang w:val="uk-UA"/>
        </w:rPr>
      </w:pPr>
    </w:p>
    <w:p w:rsidR="00545910" w:rsidRDefault="00545910" w:rsidP="0054591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Задания:</w:t>
      </w:r>
    </w:p>
    <w:p w:rsidR="00545910" w:rsidRDefault="00545910" w:rsidP="00545910">
      <w:pPr>
        <w:numPr>
          <w:ilvl w:val="0"/>
          <w:numId w:val="14"/>
        </w:num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полный синтаксический анализ предложения</w:t>
      </w:r>
      <w:r>
        <w:rPr>
          <w:sz w:val="28"/>
          <w:szCs w:val="28"/>
          <w:lang w:val="uk-UA"/>
        </w:rPr>
        <w:t>, начертить его схему (ступенчатую или линейную).</w:t>
      </w:r>
    </w:p>
    <w:p w:rsidR="00545910" w:rsidRDefault="00545910" w:rsidP="00545910">
      <w:pPr>
        <w:numPr>
          <w:ilvl w:val="0"/>
          <w:numId w:val="14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Произвести фонетический анализ слова </w:t>
      </w:r>
      <w:r>
        <w:rPr>
          <w:i/>
          <w:sz w:val="28"/>
          <w:szCs w:val="28"/>
        </w:rPr>
        <w:t>роняют.</w:t>
      </w:r>
    </w:p>
    <w:p w:rsidR="00545910" w:rsidRDefault="00545910" w:rsidP="00545910">
      <w:pPr>
        <w:numPr>
          <w:ilvl w:val="0"/>
          <w:numId w:val="14"/>
        </w:numPr>
        <w:tabs>
          <w:tab w:val="left" w:pos="360"/>
        </w:tabs>
        <w:suppressAutoHyphens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Произвести морфемный анализ слова </w:t>
      </w:r>
      <w:r>
        <w:rPr>
          <w:i/>
          <w:sz w:val="28"/>
          <w:szCs w:val="28"/>
        </w:rPr>
        <w:t>записные.</w:t>
      </w:r>
    </w:p>
    <w:p w:rsidR="00545910" w:rsidRDefault="00545910" w:rsidP="00545910">
      <w:pPr>
        <w:numPr>
          <w:ilvl w:val="0"/>
          <w:numId w:val="14"/>
        </w:num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Произвести словообразовательный анализ слова </w:t>
      </w:r>
      <w:r>
        <w:rPr>
          <w:i/>
          <w:sz w:val="28"/>
          <w:szCs w:val="28"/>
        </w:rPr>
        <w:t>слушатели</w:t>
      </w:r>
      <w:r>
        <w:rPr>
          <w:sz w:val="28"/>
          <w:szCs w:val="28"/>
        </w:rPr>
        <w:t>.</w:t>
      </w:r>
    </w:p>
    <w:p w:rsidR="007B6041" w:rsidRPr="00545910" w:rsidRDefault="00545910" w:rsidP="00545910">
      <w:pPr>
        <w:numPr>
          <w:ilvl w:val="0"/>
          <w:numId w:val="14"/>
        </w:numPr>
        <w:tabs>
          <w:tab w:val="left" w:pos="360"/>
        </w:tabs>
        <w:suppressAutoHyphens/>
        <w:ind w:firstLine="709"/>
        <w:jc w:val="both"/>
        <w:rPr>
          <w:sz w:val="28"/>
          <w:szCs w:val="28"/>
        </w:rPr>
      </w:pPr>
      <w:r w:rsidRPr="00545910">
        <w:rPr>
          <w:sz w:val="28"/>
          <w:szCs w:val="28"/>
        </w:rPr>
        <w:t xml:space="preserve">Произвести морфологический анализ слова </w:t>
      </w:r>
      <w:r w:rsidRPr="00545910">
        <w:rPr>
          <w:i/>
          <w:sz w:val="28"/>
          <w:szCs w:val="28"/>
        </w:rPr>
        <w:t>изречения</w:t>
      </w:r>
    </w:p>
    <w:p w:rsidR="007B6041" w:rsidRPr="007B6041" w:rsidRDefault="007B6041" w:rsidP="00074BA9">
      <w:pPr>
        <w:pStyle w:val="a3"/>
        <w:rPr>
          <w:b/>
          <w:sz w:val="28"/>
          <w:szCs w:val="28"/>
          <w:lang w:val="uk-UA"/>
        </w:rPr>
      </w:pPr>
    </w:p>
    <w:p w:rsidR="007B6041" w:rsidRDefault="007B6041" w:rsidP="007B6041">
      <w:pPr>
        <w:spacing w:line="360" w:lineRule="auto"/>
        <w:ind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Список рекомендованной литературы</w:t>
      </w:r>
    </w:p>
    <w:p w:rsidR="007B6041" w:rsidRDefault="007B6041" w:rsidP="007B6041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Шанский Н.М., Иванов В.В. Современный русский язык: В 3-х ч. Введение. Лексика. Фразеология. Фонетика. Графика и орфография. – М., 1981 (и последующие издания). Ч.I.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Шанский Н.М., Тихонов А.Н. Современный русский язык: В 3-х ч.- М., 1981 (и последующие издания). Ч.II. Морфология.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Бабайцева З.В., Иванов В.В., Максимов Л.Ю., Тихонов А.Н. Современный русский язык: В 3-х ч. – М., 1981 (и последующие издания) Ч.3. Синтаксис. Пунктуация.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Современный русский литературный язык (Под ред. П.А.Леканта). – М., 1982 (и последующие издания).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Современный русский язык. Под ред. В.А. Белошапковой. – М., 1981, 1989.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Русская грамматика. Под ред. Н.Ю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>Шведовой. В 2-х т. – М., 1980. Т.I. Фонетика. Фонология. Ударение. Интонация. Словообразование. Морфология..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Русская грамматика.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Под ред. Н.Ю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>Шведовой. В 2-х т. – М., 1980. Т.II. Синтаксис.</w:t>
      </w:r>
    </w:p>
    <w:p w:rsidR="007B6041" w:rsidRDefault="007B6041" w:rsidP="007B60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язык: Энциклопедия . Под ред. Ф.П. Филина. – М., 1970. </w:t>
      </w:r>
    </w:p>
    <w:p w:rsidR="00ED6782" w:rsidRPr="007B6041" w:rsidRDefault="007B6041" w:rsidP="007B6041">
      <w:pPr>
        <w:rPr>
          <w:b/>
          <w:lang w:val="uk-UA"/>
        </w:rPr>
      </w:pPr>
      <w:r w:rsidRPr="007B6041">
        <w:rPr>
          <w:sz w:val="28"/>
          <w:szCs w:val="28"/>
        </w:rPr>
        <w:t>Касаткин Л.Л., Клобуков Е.В., Лекант П.А. Краткий справочник по современному русскому языку. М., 1991</w:t>
      </w:r>
    </w:p>
    <w:p w:rsidR="00ED6782" w:rsidRDefault="00ED6782" w:rsidP="00074BA9">
      <w:pPr>
        <w:pStyle w:val="a3"/>
        <w:rPr>
          <w:b/>
          <w:lang w:val="uk-UA"/>
        </w:rPr>
      </w:pPr>
    </w:p>
    <w:p w:rsidR="00ED6782" w:rsidRDefault="00ED6782" w:rsidP="00074BA9">
      <w:pPr>
        <w:pStyle w:val="a3"/>
        <w:rPr>
          <w:b/>
          <w:lang w:val="uk-UA"/>
        </w:rPr>
      </w:pPr>
    </w:p>
    <w:p w:rsidR="00074BA9" w:rsidRPr="00074BA9" w:rsidRDefault="00074BA9" w:rsidP="00074BA9">
      <w:pPr>
        <w:pStyle w:val="a3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ІСТОРІЯ РОСІЙСЬКОЇ ЛІТЕРАТУРИ</w:t>
      </w:r>
    </w:p>
    <w:p w:rsidR="00AC2914" w:rsidRPr="00155412" w:rsidRDefault="00155412" w:rsidP="00074BA9">
      <w:pPr>
        <w:pStyle w:val="a3"/>
        <w:jc w:val="center"/>
        <w:rPr>
          <w:b/>
          <w:lang w:val="uk-UA"/>
        </w:rPr>
      </w:pPr>
      <w:r w:rsidRPr="00155412">
        <w:rPr>
          <w:b/>
          <w:lang w:val="uk-UA"/>
        </w:rPr>
        <w:t>ПОЯСНЮВАЛЬНА ЗАПИСКА</w:t>
      </w:r>
    </w:p>
    <w:p w:rsidR="00AC2914" w:rsidRDefault="00AC2914" w:rsidP="00AC2914">
      <w:pPr>
        <w:jc w:val="center"/>
        <w:rPr>
          <w:b/>
          <w:lang w:val="uk-UA"/>
        </w:rPr>
      </w:pPr>
    </w:p>
    <w:p w:rsidR="00BB41AB" w:rsidRPr="00BB41AB" w:rsidRDefault="00AC2914" w:rsidP="00BB41AB">
      <w:pPr>
        <w:jc w:val="both"/>
        <w:rPr>
          <w:sz w:val="28"/>
          <w:szCs w:val="28"/>
          <w:lang w:val="uk-UA" w:eastAsia="ar-SA"/>
        </w:rPr>
      </w:pPr>
      <w:r>
        <w:rPr>
          <w:lang w:val="uk-UA"/>
        </w:rPr>
        <w:tab/>
      </w:r>
      <w:r w:rsidR="00BB41AB" w:rsidRPr="00BB41AB">
        <w:rPr>
          <w:sz w:val="28"/>
          <w:szCs w:val="28"/>
          <w:lang w:val="uk-UA" w:eastAsia="ar-SA"/>
        </w:rPr>
        <w:tab/>
        <w:t>Програма з історії російської літератури складена за основними розділами курсу історико-хронологічній послідовності і спрямована на розкриття особливостей літературного процесу та найважливіших  художньо-творчих досягнень з найдавніших часів до сьогодення у тісному  взаємозв’язку з теоретичними положеннями, які носять методологічний характер.</w:t>
      </w:r>
    </w:p>
    <w:p w:rsidR="00BB41AB" w:rsidRDefault="00BB41AB" w:rsidP="00BB41AB">
      <w:pPr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ab/>
        <w:t>Програма охоплює не весь матеріал історії російської літератури, а лише основні її розділи. Більше представлений у програмі матеріал з літератури ХІХ та ХХ ст., що обумовлено характером підготовки.</w:t>
      </w:r>
    </w:p>
    <w:p w:rsidR="00155412" w:rsidRPr="00155412" w:rsidRDefault="00155412" w:rsidP="00155412">
      <w:pPr>
        <w:pStyle w:val="a3"/>
        <w:suppressAutoHyphens/>
        <w:ind w:left="426"/>
        <w:rPr>
          <w:sz w:val="28"/>
          <w:szCs w:val="28"/>
          <w:u w:val="single"/>
          <w:lang w:val="uk-UA" w:eastAsia="ar-SA"/>
        </w:rPr>
      </w:pPr>
    </w:p>
    <w:p w:rsidR="00155412" w:rsidRPr="00012FAB" w:rsidRDefault="00155412" w:rsidP="00155412">
      <w:pPr>
        <w:pStyle w:val="a3"/>
        <w:numPr>
          <w:ilvl w:val="0"/>
          <w:numId w:val="6"/>
        </w:numPr>
        <w:suppressAutoHyphens/>
        <w:ind w:left="426"/>
        <w:rPr>
          <w:sz w:val="28"/>
          <w:szCs w:val="28"/>
          <w:u w:val="single"/>
          <w:lang w:val="uk-UA" w:eastAsia="ar-SA"/>
        </w:rPr>
      </w:pPr>
      <w:r w:rsidRPr="00012FAB">
        <w:rPr>
          <w:b/>
          <w:sz w:val="28"/>
          <w:szCs w:val="28"/>
          <w:u w:val="single"/>
          <w:lang w:val="uk-UA" w:eastAsia="ar-SA"/>
        </w:rPr>
        <w:t>Мета та завдання вступного екзамену</w:t>
      </w:r>
      <w:r w:rsidRPr="00012FAB">
        <w:rPr>
          <w:sz w:val="28"/>
          <w:szCs w:val="28"/>
          <w:u w:val="single"/>
          <w:lang w:val="uk-UA" w:eastAsia="ar-SA"/>
        </w:rPr>
        <w:t>: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перевірити знання вступників, отримані у процесі навчання та уміння аналізувати художній текст;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визначити уміння моделювати літературний процес;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виявити здатність вступників аналізувати як творчість окремих письменників, так і їх твори, давати їм оцінку як художнього явища;</w:t>
      </w:r>
    </w:p>
    <w:p w:rsidR="00155412" w:rsidRPr="00BB41AB" w:rsidRDefault="00155412" w:rsidP="00155412">
      <w:pPr>
        <w:suppressAutoHyphens/>
        <w:ind w:left="720" w:firstLine="70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Вимоги щодо рівня сформованості знань, умінь і навичок відповідно до освітньо-кваліфікаційної характеристики.</w:t>
      </w:r>
    </w:p>
    <w:p w:rsidR="00155412" w:rsidRPr="00BB41AB" w:rsidRDefault="00155412" w:rsidP="00155412">
      <w:pPr>
        <w:suppressAutoHyphens/>
        <w:jc w:val="both"/>
        <w:rPr>
          <w:b/>
          <w:sz w:val="28"/>
          <w:szCs w:val="28"/>
          <w:lang w:val="uk-UA" w:eastAsia="ar-SA"/>
        </w:rPr>
      </w:pPr>
      <w:r w:rsidRPr="00420FD4">
        <w:rPr>
          <w:b/>
          <w:sz w:val="28"/>
          <w:szCs w:val="28"/>
          <w:lang w:val="uk-UA" w:eastAsia="ar-SA"/>
        </w:rPr>
        <w:t xml:space="preserve">Знати: 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знати і розуміти закономірності літературного процесу, вміти оцінювати його під кутом зору наукової об’єктивності і багатовекторної обумовленості, а також з урахуванням фундаментальних праць літературознавців та критиків;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бути обізнаними з найважливішими явищами літератури від найдавніших часів до сьогодення;</w:t>
      </w:r>
    </w:p>
    <w:p w:rsidR="00155412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знати критичну літературу, вміти визначити рівень об’єктивності при оцінці літератур</w:t>
      </w:r>
      <w:r>
        <w:rPr>
          <w:sz w:val="28"/>
          <w:szCs w:val="28"/>
          <w:lang w:val="uk-UA" w:eastAsia="ar-SA"/>
        </w:rPr>
        <w:t>них явищ.</w:t>
      </w:r>
    </w:p>
    <w:p w:rsidR="00155412" w:rsidRPr="00BB41AB" w:rsidRDefault="00155412" w:rsidP="00155412">
      <w:pPr>
        <w:tabs>
          <w:tab w:val="left" w:pos="720"/>
        </w:tabs>
        <w:suppressAutoHyphens/>
        <w:jc w:val="both"/>
        <w:rPr>
          <w:b/>
          <w:sz w:val="28"/>
          <w:szCs w:val="28"/>
          <w:lang w:val="uk-UA" w:eastAsia="ar-SA"/>
        </w:rPr>
      </w:pPr>
      <w:r w:rsidRPr="00420FD4">
        <w:rPr>
          <w:b/>
          <w:sz w:val="28"/>
          <w:szCs w:val="28"/>
          <w:lang w:val="uk-UA" w:eastAsia="ar-SA"/>
        </w:rPr>
        <w:t>Вміти:</w:t>
      </w:r>
    </w:p>
    <w:p w:rsidR="00155412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вміти здійснювати порівняльний аналіз тотожних процесів та творів із схожою проблематикою, а також компаративістський аналіз;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вміти аналізувати художні твори в єдності форми і змісту, розуміти їх естетичне та виховне значення; підтверджувати свої думки цитуванням уривків і виразним читанням при аналізі поетичних текстів;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вміти використовувати теоретико-літературні поняття і терміни, а також принципи і методи аналізу художнього твору;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вмі</w:t>
      </w:r>
      <w:r>
        <w:rPr>
          <w:sz w:val="28"/>
          <w:szCs w:val="28"/>
          <w:lang w:val="uk-UA" w:eastAsia="ar-SA"/>
        </w:rPr>
        <w:t>ти</w:t>
      </w:r>
      <w:r w:rsidRPr="00BB41AB">
        <w:rPr>
          <w:sz w:val="28"/>
          <w:szCs w:val="28"/>
          <w:lang w:val="uk-UA" w:eastAsia="ar-SA"/>
        </w:rPr>
        <w:t xml:space="preserve"> орієнтуватися в сучасній літературній періодиці, виявляти найбільш цікаві і актуальні критичні матеріали.</w:t>
      </w:r>
    </w:p>
    <w:p w:rsidR="00155412" w:rsidRPr="00BB41AB" w:rsidRDefault="00155412" w:rsidP="00155412">
      <w:pPr>
        <w:suppressAutoHyphens/>
        <w:ind w:left="360" w:firstLine="34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Відповіді вступників повинні бути логічні і відзначатись високою культурою мовлення, розумінням естетичної природи художніх творів.</w:t>
      </w:r>
    </w:p>
    <w:p w:rsidR="00155412" w:rsidRPr="00BB41AB" w:rsidRDefault="00155412" w:rsidP="00155412">
      <w:pPr>
        <w:suppressAutoHyphens/>
        <w:ind w:left="360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ab/>
        <w:t>Програма не пропонує формулювання питань, які будуть включені до екзаменаційних білетів. Крім того, на екзамен</w:t>
      </w:r>
      <w:r>
        <w:rPr>
          <w:sz w:val="28"/>
          <w:szCs w:val="28"/>
          <w:lang w:val="uk-UA" w:eastAsia="ar-SA"/>
        </w:rPr>
        <w:t>ах можуть бути і такі питання (</w:t>
      </w:r>
      <w:r w:rsidRPr="00BB41AB">
        <w:rPr>
          <w:sz w:val="28"/>
          <w:szCs w:val="28"/>
          <w:lang w:val="uk-UA" w:eastAsia="ar-SA"/>
        </w:rPr>
        <w:t>у вигляді додаткових), які хоча і не включені в програму вступного екзамену, але передбачені навчальними програмами з історії російської літератури.</w:t>
      </w:r>
    </w:p>
    <w:p w:rsidR="00155412" w:rsidRDefault="00155412" w:rsidP="00155412">
      <w:pPr>
        <w:suppressAutoHyphens/>
        <w:jc w:val="both"/>
        <w:rPr>
          <w:b/>
          <w:sz w:val="28"/>
          <w:szCs w:val="28"/>
          <w:lang w:val="uk-UA" w:eastAsia="ar-SA"/>
        </w:rPr>
      </w:pPr>
    </w:p>
    <w:p w:rsidR="00155412" w:rsidRPr="00155412" w:rsidRDefault="00155412" w:rsidP="00155412">
      <w:pPr>
        <w:pStyle w:val="a3"/>
        <w:numPr>
          <w:ilvl w:val="0"/>
          <w:numId w:val="6"/>
        </w:numPr>
        <w:suppressAutoHyphens/>
        <w:jc w:val="both"/>
        <w:rPr>
          <w:b/>
          <w:i/>
          <w:sz w:val="28"/>
          <w:szCs w:val="28"/>
          <w:u w:val="single"/>
          <w:lang w:val="uk-UA" w:eastAsia="ar-SA"/>
        </w:rPr>
      </w:pPr>
      <w:r w:rsidRPr="00155412">
        <w:rPr>
          <w:b/>
          <w:sz w:val="28"/>
          <w:szCs w:val="28"/>
          <w:lang w:val="uk-UA" w:eastAsia="ar-SA"/>
        </w:rPr>
        <w:t>Критерії оцінювання</w:t>
      </w:r>
    </w:p>
    <w:p w:rsidR="00155412" w:rsidRPr="00BB41AB" w:rsidRDefault="00155412" w:rsidP="00155412">
      <w:pPr>
        <w:suppressAutoHyphens/>
        <w:ind w:left="360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ab/>
        <w:t>Оцінювання знань та вмінь  вступників здійснюється з урахуванням індивідуальних особливостей вступників і базується на наступних критеріях: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«відмінно»</w:t>
      </w:r>
      <w:r w:rsidRPr="00BB41AB">
        <w:rPr>
          <w:sz w:val="28"/>
          <w:szCs w:val="28"/>
          <w:lang w:val="uk-UA" w:eastAsia="ar-SA"/>
        </w:rPr>
        <w:t xml:space="preserve"> виставляють вступнику, який вільно володіє матеріалом та літературознавчою термінологією, здатний самостійно критично ставитись до літературних подій і явищ, виявляє закономірності, основні тенденції та протиріччя літературного процесу, вміє здійснювати системний аналіз тексту, вміє робити аргументовані висновки;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«добре»</w:t>
      </w:r>
      <w:r w:rsidRPr="00BB41AB">
        <w:rPr>
          <w:sz w:val="28"/>
          <w:szCs w:val="28"/>
          <w:lang w:val="uk-UA" w:eastAsia="ar-SA"/>
        </w:rPr>
        <w:t xml:space="preserve"> заслуговує вступник, який вільно володіє матеріалом, висловлює власну точку зору стосовно подій і явищ, літературних процесів, вміє аналізувати, порівнювати літературні твори, узагальнювати матеріал;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«задовільно»</w:t>
      </w:r>
      <w:r w:rsidRPr="00BB41AB">
        <w:rPr>
          <w:sz w:val="28"/>
          <w:szCs w:val="28"/>
          <w:lang w:val="uk-UA" w:eastAsia="ar-SA"/>
        </w:rPr>
        <w:t xml:space="preserve">  виставляють вступнику, який розкриває фактичний</w:t>
      </w:r>
      <w:r w:rsidRPr="00BB41AB">
        <w:rPr>
          <w:sz w:val="28"/>
          <w:szCs w:val="28"/>
          <w:lang w:val="uk-UA" w:eastAsia="ar-SA"/>
        </w:rPr>
        <w:tab/>
        <w:t xml:space="preserve"> матеріал, дає характеристику літературним явищам, аналізує конкретні художні твори, з’ясовує їх естетичну та виховну цінність, робить висновки;</w:t>
      </w:r>
    </w:p>
    <w:p w:rsidR="00155412" w:rsidRPr="00BB41AB" w:rsidRDefault="00155412" w:rsidP="00155412">
      <w:pPr>
        <w:numPr>
          <w:ilvl w:val="0"/>
          <w:numId w:val="3"/>
        </w:numPr>
        <w:tabs>
          <w:tab w:val="left" w:pos="720"/>
        </w:tabs>
        <w:suppressAutoHyphens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оцінку </w:t>
      </w:r>
      <w:r w:rsidRPr="00BB41AB">
        <w:rPr>
          <w:b/>
          <w:sz w:val="28"/>
          <w:szCs w:val="28"/>
          <w:lang w:val="uk-UA" w:eastAsia="ar-SA"/>
        </w:rPr>
        <w:t>«незадовільно»</w:t>
      </w:r>
      <w:r w:rsidRPr="00BB41AB">
        <w:rPr>
          <w:sz w:val="28"/>
          <w:szCs w:val="28"/>
          <w:lang w:val="uk-UA" w:eastAsia="ar-SA"/>
        </w:rPr>
        <w:t xml:space="preserve"> заслуговує вступник, який не володіє необхідними знаннями і лише фрагментарно відтворює фактичний  матеріал, прочитав недостатню кількість програмових творів, не здатний аналізувати критичні твори в єдності форми і змісту.</w:t>
      </w:r>
    </w:p>
    <w:p w:rsidR="00155412" w:rsidRPr="00BB41AB" w:rsidRDefault="00155412" w:rsidP="00155412">
      <w:pPr>
        <w:tabs>
          <w:tab w:val="left" w:pos="1843"/>
        </w:tabs>
        <w:suppressAutoHyphens/>
        <w:rPr>
          <w:b/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>Форма проведення іспиту</w:t>
      </w:r>
    </w:p>
    <w:p w:rsidR="00155412" w:rsidRDefault="00155412" w:rsidP="00155412">
      <w:pPr>
        <w:suppressAutoHyphens/>
        <w:ind w:left="1416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Вступний е</w:t>
      </w:r>
      <w:r w:rsidR="007B6041">
        <w:rPr>
          <w:sz w:val="28"/>
          <w:szCs w:val="28"/>
          <w:lang w:val="uk-UA" w:eastAsia="ar-SA"/>
        </w:rPr>
        <w:t>кзамен проходить у письмовій</w:t>
      </w:r>
      <w:r w:rsidRPr="00BB41AB">
        <w:rPr>
          <w:sz w:val="28"/>
          <w:szCs w:val="28"/>
          <w:lang w:val="uk-UA" w:eastAsia="ar-SA"/>
        </w:rPr>
        <w:t xml:space="preserve"> формі за білетами.</w:t>
      </w:r>
    </w:p>
    <w:p w:rsidR="00012FAB" w:rsidRPr="00BB41AB" w:rsidRDefault="00012FAB" w:rsidP="00BB41AB">
      <w:pPr>
        <w:suppressAutoHyphens/>
        <w:jc w:val="both"/>
        <w:rPr>
          <w:sz w:val="28"/>
          <w:szCs w:val="28"/>
          <w:lang w:val="uk-UA" w:eastAsia="ar-SA"/>
        </w:rPr>
      </w:pPr>
    </w:p>
    <w:p w:rsidR="00BB41AB" w:rsidRPr="00BB41AB" w:rsidRDefault="00155412" w:rsidP="00420FD4">
      <w:pPr>
        <w:suppressAutoHyphens/>
        <w:ind w:left="342"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>3</w:t>
      </w:r>
      <w:r w:rsidR="00420FD4">
        <w:rPr>
          <w:b/>
          <w:sz w:val="28"/>
          <w:szCs w:val="28"/>
          <w:lang w:val="uk-UA" w:eastAsia="ar-SA"/>
        </w:rPr>
        <w:t xml:space="preserve">. </w:t>
      </w:r>
      <w:r>
        <w:rPr>
          <w:b/>
          <w:sz w:val="28"/>
          <w:szCs w:val="28"/>
          <w:lang w:val="uk-UA" w:eastAsia="ar-SA"/>
        </w:rPr>
        <w:t xml:space="preserve">Зміст програми </w:t>
      </w:r>
    </w:p>
    <w:p w:rsidR="00BB41AB" w:rsidRPr="00BB41AB" w:rsidRDefault="00351F06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І</w:t>
      </w:r>
      <w:r w:rsidR="00BB41AB" w:rsidRPr="00BB41AB">
        <w:rPr>
          <w:b/>
          <w:sz w:val="28"/>
          <w:szCs w:val="28"/>
          <w:lang w:eastAsia="ar-SA"/>
        </w:rPr>
        <w:t xml:space="preserve">. </w:t>
      </w:r>
      <w:r w:rsidR="00BB41AB" w:rsidRPr="00BB41AB">
        <w:rPr>
          <w:b/>
          <w:sz w:val="28"/>
          <w:szCs w:val="28"/>
          <w:lang w:val="uk-UA" w:eastAsia="ar-SA"/>
        </w:rPr>
        <w:t>Русское</w:t>
      </w:r>
      <w:r w:rsidR="00BB41AB" w:rsidRPr="00BB41AB">
        <w:rPr>
          <w:b/>
          <w:sz w:val="28"/>
          <w:szCs w:val="28"/>
          <w:lang w:eastAsia="ar-SA"/>
        </w:rPr>
        <w:t xml:space="preserve"> народное </w:t>
      </w:r>
      <w:r w:rsidR="00BB41AB" w:rsidRPr="00BB41AB">
        <w:rPr>
          <w:b/>
          <w:sz w:val="28"/>
          <w:szCs w:val="28"/>
          <w:lang w:val="uk-UA" w:eastAsia="ar-SA"/>
        </w:rPr>
        <w:t>по</w:t>
      </w:r>
      <w:r w:rsidR="00BB41AB" w:rsidRPr="00BB41AB">
        <w:rPr>
          <w:b/>
          <w:sz w:val="28"/>
          <w:szCs w:val="28"/>
          <w:lang w:eastAsia="ar-SA"/>
        </w:rPr>
        <w:t xml:space="preserve">этическое творчество </w:t>
      </w:r>
    </w:p>
    <w:p w:rsidR="00BB41AB" w:rsidRPr="00BB41AB" w:rsidRDefault="00BB41AB" w:rsidP="00BB41AB">
      <w:pPr>
        <w:suppressAutoHyphens/>
        <w:ind w:left="342"/>
        <w:jc w:val="center"/>
        <w:rPr>
          <w:sz w:val="28"/>
          <w:szCs w:val="28"/>
          <w:lang w:eastAsia="ar-SA"/>
        </w:rPr>
      </w:pP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Фольклор как поэтическое творчество народа. Особенности фольклора, его жанровая система. Взаимосвязь фольклора и литературы.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Эпические жанры русского фольклора. Русская народная сказка и ее исторические судьбы. Жанровые разновидности сказок, их идейно-художественное своеобразие. Актуальные проблемы изучения сказок.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Идейно-художественная характеристика былин (классификация, происхождение былин и исторические судьбы этого жанра, тематика, образы, поэтика). Исследователи былин, главные сборники былин.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Малые жанры фольклора.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Лирические народные песни, их происхождение, разновидности, жанровое своеобразие, типы героев, поэтический стиль.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</w:p>
    <w:p w:rsidR="00BB41AB" w:rsidRPr="00BB41AB" w:rsidRDefault="00351F06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ІІ</w:t>
      </w:r>
      <w:r w:rsidR="00BB41AB" w:rsidRPr="00BB41AB">
        <w:rPr>
          <w:b/>
          <w:sz w:val="28"/>
          <w:szCs w:val="28"/>
          <w:lang w:eastAsia="ar-SA"/>
        </w:rPr>
        <w:t>. Древняя русская литература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val="uk-UA" w:eastAsia="ar-SA"/>
        </w:rPr>
        <w:t>О</w:t>
      </w:r>
      <w:r w:rsidRPr="00BB41AB">
        <w:rPr>
          <w:sz w:val="28"/>
          <w:szCs w:val="28"/>
          <w:lang w:eastAsia="ar-SA"/>
        </w:rPr>
        <w:t>собенности древней русской литературы как литературы средневековой. Наука о древней русской литературе на современном  этапе.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Возникновение и развитие летописи в Древней Руси. «Повесть временных лет» как литературный памятник. Идейное содержание, формы повествования, приемы изображения человека и событий в летописи.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«Слово о полку Игореве» - выдающееся произведение мировой литературы. Тема, идея, основные образы. Важнейшие особенности поэтики. Основные дискуссии, связанные с изучением «Слова».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Жанр жития и основные этапы его развития в древнерусской литературе. «Житие протопопа Аввакума, и им самим написанное» как итог житийного жанра в древнерусской литературе. Традиции и новаторство памятника.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Отражение социальных и мировоззренческих сдвигов эпохи в бытовых и сатирических повестях ХУП века. Стилевые тенденции этих произведений.</w:t>
      </w:r>
    </w:p>
    <w:p w:rsidR="00BB41AB" w:rsidRPr="00BB41AB" w:rsidRDefault="00BB41AB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 w:rsidRPr="00BB41AB">
        <w:rPr>
          <w:b/>
          <w:sz w:val="28"/>
          <w:szCs w:val="28"/>
          <w:lang w:eastAsia="ar-SA"/>
        </w:rPr>
        <w:t>Ш. Русская литература ХУ</w:t>
      </w:r>
      <w:r w:rsidRPr="00BB41AB">
        <w:rPr>
          <w:b/>
          <w:sz w:val="28"/>
          <w:szCs w:val="28"/>
          <w:lang w:val="uk-UA" w:eastAsia="ar-SA"/>
        </w:rPr>
        <w:t>ІІІ</w:t>
      </w:r>
      <w:r w:rsidRPr="00BB41AB">
        <w:rPr>
          <w:b/>
          <w:sz w:val="28"/>
          <w:szCs w:val="28"/>
          <w:lang w:eastAsia="ar-SA"/>
        </w:rPr>
        <w:t xml:space="preserve"> века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val="uk-UA" w:eastAsia="ar-SA"/>
        </w:rPr>
        <w:tab/>
      </w: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val="uk-UA" w:eastAsia="ar-SA"/>
        </w:rPr>
        <w:t>Русский к</w:t>
      </w:r>
      <w:r w:rsidRPr="00BB41AB">
        <w:rPr>
          <w:sz w:val="28"/>
          <w:szCs w:val="28"/>
          <w:lang w:eastAsia="ar-SA"/>
        </w:rPr>
        <w:t>лассицизм. Его идейные и эстетические принципы. Особенности формирования и развития классицизма как художественного стиля и творческого метода.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Сатиры А.Д.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Кантемира (проблематика, идеи, художественный стиль). Развитие сатирической традиции в литературе ХУ</w:t>
      </w:r>
      <w:r w:rsidRPr="00BB41AB">
        <w:rPr>
          <w:sz w:val="28"/>
          <w:szCs w:val="28"/>
          <w:lang w:val="uk-UA" w:eastAsia="ar-SA"/>
        </w:rPr>
        <w:t>ІІІ</w:t>
      </w:r>
      <w:r w:rsidRPr="00BB41AB">
        <w:rPr>
          <w:sz w:val="28"/>
          <w:szCs w:val="28"/>
          <w:lang w:eastAsia="ar-SA"/>
        </w:rPr>
        <w:t xml:space="preserve"> века.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Одическая поэзия М.В.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Ломоносова. Ее проблематика, идейный пафос, жанрово-стилевые особенности. Значение теоретических трудов Ломоносова для развития русской литературы.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Д.И.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Фонвизин и его роль в развитии русской драматургии. Комедия «Недоросль». Традиционное и новаторское в комедии. Просветительская концепция человека у Фонвизина.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Творчество Г.Р.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Державина, жанровое разнообразие его поэзии. Тематическое богатство его од. Художественное новаторство Державина.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«Путешествие из Петербурга в Москву» А.Н.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Радищева (жанровая природа, сюжетно-композиционное своеобразие, проблематика, идейное содержание произведения). Образ Путешественника и образ автора.</w:t>
      </w: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Сентиментализм. Его концепция мира и человека. Проза и поэзия Н.М.</w:t>
      </w:r>
      <w:r w:rsidR="004E01C3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Карамзина. Роль Карамзина в развитии русского литературного языка.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</w:p>
    <w:p w:rsidR="00BB41AB" w:rsidRPr="00BB41AB" w:rsidRDefault="00BB41AB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 w:rsidRPr="00BB41AB">
        <w:rPr>
          <w:b/>
          <w:sz w:val="28"/>
          <w:szCs w:val="28"/>
          <w:lang w:val="uk-UA" w:eastAsia="ar-SA"/>
        </w:rPr>
        <w:t>І</w:t>
      </w:r>
      <w:r w:rsidRPr="00BB41AB">
        <w:rPr>
          <w:b/>
          <w:sz w:val="28"/>
          <w:szCs w:val="28"/>
          <w:lang w:eastAsia="ar-SA"/>
        </w:rPr>
        <w:t>У. Русская литература Х</w:t>
      </w:r>
      <w:r w:rsidRPr="00BB41AB">
        <w:rPr>
          <w:b/>
          <w:sz w:val="28"/>
          <w:szCs w:val="28"/>
          <w:lang w:val="uk-UA" w:eastAsia="ar-SA"/>
        </w:rPr>
        <w:t>І</w:t>
      </w:r>
      <w:r w:rsidRPr="00BB41AB">
        <w:rPr>
          <w:b/>
          <w:sz w:val="28"/>
          <w:szCs w:val="28"/>
          <w:lang w:eastAsia="ar-SA"/>
        </w:rPr>
        <w:t>Х века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Исторические и эстетические предпосылки возникновения и развития русского романтизма. Его связь с западноевропейским романтизмом. Идейно-эстетическая система романтизма и особенности романтического стиля. Различные течения в русском романтизме и пути его развития в литературе Х1Х века. Актуальные проблемы изучения романтизма.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В.А.Жуковский. Проблема художественного метода. Жанрово-тематическое и стилевое своеобразие лирики, баллады, связь творчества с западноевропейским романтизмом.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val="uk-UA" w:eastAsia="ar-SA"/>
        </w:rPr>
        <w:tab/>
      </w:r>
      <w:r w:rsidRPr="00BB41AB">
        <w:rPr>
          <w:sz w:val="28"/>
          <w:szCs w:val="28"/>
          <w:lang w:val="uk-UA" w:eastAsia="ar-SA"/>
        </w:rPr>
        <w:tab/>
        <w:t>Гражданско-героический романтизм</w:t>
      </w:r>
      <w:r w:rsidRPr="00BB41AB">
        <w:rPr>
          <w:sz w:val="28"/>
          <w:szCs w:val="28"/>
          <w:lang w:eastAsia="ar-SA"/>
        </w:rPr>
        <w:t xml:space="preserve"> в русской литературе первой четверти Х1Х века, его идейное и стилевое своеобразие. Творчество К.Ф.Рылеева. Гражданская лирика и думы. Поэма «Войнаровский» как разновидность байронической поэмы. Проблемы интерпретации образа Мазепы. Рылеев и Украина.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Возникновение и развитие реализма в русской литературе Х1Х века, его соотношение с другими творческими методами. Проблема типологии.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  <w:t>И.А.Крылов – новатор басенного творчества. Реализм и народность его басен. Мастерство баснописца. Крылов и Украина.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А.С.Грибоедов. «Горе от ума» как новый этап в развитии русской драматургии: проблематика, образы, композиция, жанр. Язык и стих произведения. Споры о Чацком в критике и литературоведении.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А.С.Пушкин. Жанрово-тематическое и стилевое своеобразие лирики поэта, ее художественная эволюция.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Южные поэмы как новый этап в поэтическом развитии Пушкина.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Трагедия «Борис Годунов», ее проблематика, образы, стиль, художественное новаторство.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«Евгений Онегин» - реалистический роман в стихах. Проблематика и центральные образы романа, проблема их интерпретации в прошлом и настоящем. Важнейшие особенности поэтики романа.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Поэмы «Полтава» и «Медный всадник». Тема Петра как одна из главных тем. Творчество Пушкина конца 20-30-х годов. Эволюция образа Петра 1. Современные дискуссии об образе Мазепы.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Глубина и разнообразие проблематики прозы А.С.Пушкина, важнейшие особенности ее поэтики.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Сказки Пушкина. Их проблематика. Характер обработки Пушкиным сказочных сюжетов. Особенности жанра литературной сказки.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Пушкин и Украина. Пушкин и мировая литература. Творчество Пушкина в литературоведческих исследованиях ХХ-ХХ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 xml:space="preserve"> вв.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М.Ю.Лермонтов. Лирика Лермонтова, ее основные темы, мотивы, образы, стиль, художественная эволюция.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Поэмы «Мцыри» и «Демон». Проблема романтического героя. Важнейшие особенности композиции и стиля поэм.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«Песня про купца Калашникова…». Источники, проблематика, образы, композиция и стиль поэмы, ее место в контексте творчества М.Ю.Лермонтова.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«Герой нашего времени» - первый социально-психологический, философский и полифонический роман в русской литературе. Образ Печорина, основные приемы и средства его раскрытия.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Лермонтов и Украина. Лермонтов и мировая литература. Творчество М.Ю.Лермонтова в литературоведческих исследованиях ХХ-ХХ1 вв.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Н.В.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Гоголь. Повести «Вечера на хуторе близ Диканьки» и «Миргород». Идейное содержание повестей, их жанровый состав. Проблема художественной интерпретации.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Социальная, нравственная, эстетическая проблематика петербургских повестей Гоголя, важнейшие особенности поэтики. Повесть «Шинель» - этапное произведение русской литературы.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>Комедия «Ревизор». Своеобразие конфликта и проблематики, важнейшие особенности поэтики.</w:t>
      </w: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</w:r>
      <w:r w:rsidRPr="00BB41AB">
        <w:rPr>
          <w:sz w:val="28"/>
          <w:szCs w:val="28"/>
          <w:lang w:eastAsia="ar-SA"/>
        </w:rPr>
        <w:tab/>
        <w:t xml:space="preserve">Поэма «Мертвые души». История создания. Основные идеи произведения, художественное своеобразие их воплощения. 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   «Выбранные места из переписки с друзьями»: философская, этическая, эстетическая проблематика книги. Художественный пафос. Полемика вокруг книги.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Гоголь и Украина. Гоголь и  мировая литература. Гоголь в литературоведческих исследованиях.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В.Г.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Белинский и его место в литературной жизни 40-60-х годов 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 xml:space="preserve">Х века. 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А.И.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Герцен. Роман «Кто виноват?» как произведение «натуральной школы». Образ Бельтова в галерее «лишних людей».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«Былое и думы» как художественный источник характеристики общественной жизни 30-60-х годов 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века. Постановка проблемы личности в произведении. Своеобразие жанра, стилевое новаторство.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Герцен и Украина.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Н.А.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Некрасов. Жанрово-тематическое богатство лирики Некрасова, ее место в литературном процессе 60-70-х годов. Новаторство Некрасова-лирика.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«Кому на Руси жить хорошо?» - итог и вершина поэтического мастерства Некрасова. Проблематика, образы, стиль. Жанровое новаторство. Некрасов и Украина. Творчество Некрасова в литературоведческих исследованиях ХХ-ХХ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 xml:space="preserve"> вв.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Наиболее важные направления в развитии русской поэзии 60-х годов. Эстетическая программа и художественная практика школы «чистого искусства». Творчество А.А.Фета.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Ф.И. Тютчев как поэт-философ. Концепция мира и человека в лирике Тютчева, стиль его поэзии. Связь Тютчева с традициями европейской и русской философской лирики.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И.А.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Гончаров-художник. Трилогия Гончарова, ее ведущая проблема: Россия на переломе веков. Сквозная антитеза героя-идеалиста и героя-«практика».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Проблематика и сквозная структура романа «Обломов». Споры вокруг романа.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Мастерство Гончарова-романиста.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И.С.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Тургенев. «Записки охотника», их идейно-художественное своеобразие, их место в русской литературе. Романы о духовных исканиях русской интеллигенции (Рудин, Дворянское гнездо</w:t>
      </w:r>
      <w:r w:rsidRPr="00BB41AB">
        <w:rPr>
          <w:sz w:val="28"/>
          <w:szCs w:val="28"/>
          <w:lang w:val="uk-UA" w:eastAsia="ar-SA"/>
        </w:rPr>
        <w:t>,</w:t>
      </w:r>
      <w:r w:rsidRPr="00BB41AB">
        <w:rPr>
          <w:sz w:val="28"/>
          <w:szCs w:val="28"/>
          <w:lang w:eastAsia="ar-SA"/>
        </w:rPr>
        <w:t xml:space="preserve"> Накануне, Отцы и дети, Дым, Новь) как художественная летопись эпохи. Типологические особенности тургеневских романов.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Роман «Отцы и дети», своеобразие конфликта, особенности проблематики. Споры вокруг романа в прошлом и настоящем.</w:t>
      </w:r>
    </w:p>
    <w:p w:rsidR="00BB41AB" w:rsidRPr="00BB41AB" w:rsidRDefault="00BB41AB" w:rsidP="00BB41AB">
      <w:pPr>
        <w:suppressAutoHyphens/>
        <w:ind w:left="342" w:firstLine="70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А.Н.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Островский. Драматургия 40-50-х гг. Проблематика. Образы. Художественное своеобразие.</w:t>
      </w:r>
    </w:p>
    <w:p w:rsidR="00BB41AB" w:rsidRPr="00BB41AB" w:rsidRDefault="00BB41AB" w:rsidP="00BB41AB">
      <w:pPr>
        <w:suppressAutoHyphens/>
        <w:ind w:left="342" w:firstLine="70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Драма «Гроза» как итог предреформенного творчества писателя. Споры о пьесе.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Жанровое и тематическое разнообразие пореформенной драматургии. «Бесприданница» как первый опыт социально-психологической драмы и как итог драматургии А.Н.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Островского.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Типологические особенности пьес А.Н.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Островского. А.Н.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Островский и Украина. Творчество А.Н.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Островского в литературоведческих исследованиях ХХ-ХХ1 вв.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М.Е.</w:t>
      </w:r>
      <w:r w:rsidR="00155412">
        <w:rPr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eastAsia="ar-SA"/>
        </w:rPr>
        <w:t>Салтыков-Щедрин. «История одного города». Жанр. Проблематика. Двуплановый характер сатиры, основные приемы ее воплощения.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«Господа Головлевы» - новый тип социального романа. Развитие и обогащение принципов социального романа. Образ Иудушки Головлева. Проблема финала.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ab/>
        <w:t>Сказки как творческая вершина писателя 80-х гг. Проблематика. Важнейшие типы времени, поэтические особенности.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М.Е.Салтыков-Щедрин и Украина. Творчество М.Е.Салтыкова-Щедрина в литературоведческих исследованиях ХХ-ХХ1 вв.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Трилогия Гончарова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Ф.М.Достоевский. Идейная и творческая эволюция Достоевского от «Бедных людей» до романов середины 60-х годов. Сильные и слабые стороны его произведений. В.Г.Белинский и Н.А.Добролюбов о Достоевском.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Роман «Преступление и наказание». Социально-философская и психологическая проблематика романа. Особенности метода и стиля Достоевского-романиста. Роботы советских ученых о романе.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Проблематика и образы романов «Идиот» и «Братья Карамазовы».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Актуальные проблемы изучения творчества Достоевского. Мировое значение писателя.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Л.Н.Толстой. Ранне</w:t>
      </w:r>
      <w:r w:rsidRPr="00BB41AB">
        <w:rPr>
          <w:sz w:val="28"/>
          <w:szCs w:val="28"/>
          <w:lang w:val="uk-UA" w:eastAsia="ar-SA"/>
        </w:rPr>
        <w:t>е</w:t>
      </w:r>
      <w:r w:rsidRPr="00BB41AB">
        <w:rPr>
          <w:sz w:val="28"/>
          <w:szCs w:val="28"/>
          <w:lang w:eastAsia="ar-SA"/>
        </w:rPr>
        <w:t xml:space="preserve"> творчество писателя («автобиографическая трилогия», «Севастопольские рассказы»). Становление художественного метода. Жанровые искания автора.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«Война и мир» Л.Н.Толстого – как роман-эпопея. Андрей Болконский и Пьер Безухов – воплощение социально-философских, нравственно-психологических исканий писателя. Принципы и средства раскрытия «диалектики души» человека в романе-эпопее «Война и мир». Актуальные задачи изучения «Войны и мира».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Роман «Анна Каренина». «Мысль семейная» в романе. Образ главной героини в контексте духовных исканий писателя. Жанровая поэтика «Анны Карениной».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Причины и сущность решительного перелома в мировоззрении и творчестве Толстого. Специфика идейных и эстетических позиций «позднего» Толстого, ее отражение в рассказах, повестях, драмах 80-900-х годов, романе «Воскресение». Социальная и философско-эстетическая проблематика, образная система, метод и стиль «Воскресения».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В.Г.Короленко. Особенности литературной биографии и творческого метода писателя. Идейные мотивы, образы. Поэтический стиль рассказов и повестей Короленко.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А.П.Чехов. Этапы творческого пути. Чехов – мастер реалистического рассказа.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Новаторство Чехова-драматурга. «Вишневый сад».</w:t>
      </w:r>
    </w:p>
    <w:p w:rsidR="00BB41AB" w:rsidRPr="00BB41AB" w:rsidRDefault="00BB41AB" w:rsidP="00BB41AB">
      <w:pPr>
        <w:suppressAutoHyphens/>
        <w:ind w:left="342" w:firstLine="732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Мировое значение Чехова. А.П.Чехов в русском литературоведении.</w:t>
      </w:r>
    </w:p>
    <w:p w:rsidR="00BB41AB" w:rsidRPr="00BB41AB" w:rsidRDefault="00BB41AB" w:rsidP="00BB41AB">
      <w:pPr>
        <w:suppressAutoHyphens/>
        <w:jc w:val="both"/>
        <w:rPr>
          <w:sz w:val="28"/>
          <w:szCs w:val="28"/>
          <w:lang w:eastAsia="ar-SA"/>
        </w:rPr>
      </w:pPr>
    </w:p>
    <w:p w:rsidR="00BB41AB" w:rsidRPr="00BB41AB" w:rsidRDefault="00BB41AB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 w:rsidRPr="00BB41AB">
        <w:rPr>
          <w:b/>
          <w:sz w:val="28"/>
          <w:szCs w:val="28"/>
          <w:lang w:val="en-US" w:eastAsia="ar-SA"/>
        </w:rPr>
        <w:t>V</w:t>
      </w:r>
      <w:r w:rsidRPr="00BB41AB">
        <w:rPr>
          <w:b/>
          <w:sz w:val="28"/>
          <w:szCs w:val="28"/>
          <w:lang w:eastAsia="ar-SA"/>
        </w:rPr>
        <w:t>. Русская литература к.Х</w:t>
      </w:r>
      <w:r w:rsidRPr="00BB41AB">
        <w:rPr>
          <w:b/>
          <w:sz w:val="28"/>
          <w:szCs w:val="28"/>
          <w:lang w:val="en-US" w:eastAsia="ar-SA"/>
        </w:rPr>
        <w:t>I</w:t>
      </w:r>
      <w:r w:rsidRPr="00BB41AB">
        <w:rPr>
          <w:b/>
          <w:sz w:val="28"/>
          <w:szCs w:val="28"/>
          <w:lang w:eastAsia="ar-SA"/>
        </w:rPr>
        <w:t>Х – нач. ХХ века</w:t>
      </w:r>
    </w:p>
    <w:p w:rsidR="00BB41AB" w:rsidRPr="00BB41AB" w:rsidRDefault="00BB41AB" w:rsidP="00BB41AB">
      <w:pPr>
        <w:suppressAutoHyphens/>
        <w:ind w:firstLine="720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Феномен «серебряного века» в истории русской литературы. </w:t>
      </w:r>
      <w:r w:rsidRPr="00BB41AB">
        <w:rPr>
          <w:sz w:val="28"/>
          <w:szCs w:val="28"/>
          <w:lang w:val="uk-UA" w:eastAsia="ar-SA"/>
        </w:rPr>
        <w:t>Дискуссионные аспекты восприятия «серебряного века» как понятия и эпохи.</w:t>
      </w:r>
      <w:r w:rsidRPr="00BB41AB">
        <w:rPr>
          <w:b/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>Вопрос о хронологических рамках нового периода в истории русской литературы конца ХІХ – начала ХХ вв. Семантика и рецепция имени эпохи. Духовный и культурный ренессанс «серебряного века». Создание философских и эстетических предпосылок для возникновения модернистских течений в литературе и искусстве рубежа веков. Особенности литературного процесса «серебряного века» русской литературы и проблемы его осмысления.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Модернистские течения в литературе рубежа веков. Символизм. </w:t>
      </w:r>
      <w:r w:rsidRPr="00BB41AB">
        <w:rPr>
          <w:sz w:val="28"/>
          <w:szCs w:val="28"/>
          <w:lang w:val="uk-UA" w:eastAsia="ar-SA"/>
        </w:rPr>
        <w:t>Философско-эстетические предпосылки возникновения русского символизма. Оформление эстетической системы русского символизма в эстетических программах русских символистов. Проблема внутренней идейно-эстетической неоднородности русского символизма. Критерии «самоопределения» «старшего» (Д.С.Мережковский, В.Брюсов, Ф.Сологуб, К.Бальмонт) и «младшего» (</w:t>
      </w:r>
      <w:r w:rsidRPr="00BB41AB">
        <w:rPr>
          <w:sz w:val="28"/>
          <w:szCs w:val="28"/>
          <w:lang w:eastAsia="ar-SA"/>
        </w:rPr>
        <w:t>А.Блок,</w:t>
      </w:r>
      <w:r w:rsidRPr="00BB41AB">
        <w:rPr>
          <w:iCs/>
          <w:sz w:val="28"/>
          <w:szCs w:val="28"/>
          <w:lang w:eastAsia="ar-SA"/>
        </w:rPr>
        <w:t xml:space="preserve"> А.Белый,</w:t>
      </w:r>
      <w:r w:rsidRPr="00BB41AB">
        <w:rPr>
          <w:sz w:val="28"/>
          <w:szCs w:val="28"/>
          <w:lang w:eastAsia="ar-SA"/>
        </w:rPr>
        <w:t xml:space="preserve"> Вяч.Иванов)</w:t>
      </w:r>
      <w:r w:rsidRPr="00BB41AB">
        <w:rPr>
          <w:sz w:val="28"/>
          <w:szCs w:val="28"/>
          <w:lang w:val="uk-UA" w:eastAsia="ar-SA"/>
        </w:rPr>
        <w:t xml:space="preserve"> поколения. Идейное и эстетическое своеобразие русского символизма. Влияние символизма на мироощущение рубежа и последующие модернистские течения «серебряного века», понятие о «постсимволизме». Актуальные проблемы изучения символизма в современном литературоведении.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Наследие </w:t>
      </w:r>
      <w:r w:rsidRPr="00BB41AB">
        <w:rPr>
          <w:b/>
          <w:sz w:val="28"/>
          <w:szCs w:val="28"/>
          <w:lang w:eastAsia="ar-SA"/>
        </w:rPr>
        <w:t>«</w:t>
      </w:r>
      <w:r w:rsidRPr="00BB41AB">
        <w:rPr>
          <w:b/>
          <w:sz w:val="28"/>
          <w:szCs w:val="28"/>
          <w:lang w:val="uk-UA" w:eastAsia="ar-SA"/>
        </w:rPr>
        <w:t>старших символистов</w:t>
      </w:r>
      <w:r w:rsidRPr="00BB41AB">
        <w:rPr>
          <w:b/>
          <w:iCs/>
          <w:sz w:val="28"/>
          <w:szCs w:val="28"/>
          <w:lang w:eastAsia="ar-SA"/>
        </w:rPr>
        <w:t xml:space="preserve">».  </w:t>
      </w:r>
      <w:r w:rsidRPr="00BB41AB">
        <w:rPr>
          <w:iCs/>
          <w:sz w:val="28"/>
          <w:szCs w:val="28"/>
          <w:lang w:eastAsia="ar-SA"/>
        </w:rPr>
        <w:t>Новое религиозное сознание и т</w:t>
      </w:r>
      <w:r w:rsidRPr="00BB41AB">
        <w:rPr>
          <w:sz w:val="28"/>
          <w:szCs w:val="28"/>
          <w:lang w:val="uk-UA" w:eastAsia="ar-SA"/>
        </w:rPr>
        <w:t>ворчество Д.С.Мережковского. Свеобразие «номифологического романа (романа-мифа) Ф.Сологуба «Мелкий бес». Роль В.Брюсова в становлении русского символизма. Особенности творческого метода К.Бальмонта.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Творчество символистов </w:t>
      </w:r>
      <w:r w:rsidRPr="00BB41AB">
        <w:rPr>
          <w:b/>
          <w:sz w:val="28"/>
          <w:szCs w:val="28"/>
          <w:lang w:eastAsia="ar-SA"/>
        </w:rPr>
        <w:t>«</w:t>
      </w:r>
      <w:r w:rsidRPr="00BB41AB">
        <w:rPr>
          <w:b/>
          <w:sz w:val="28"/>
          <w:szCs w:val="28"/>
          <w:lang w:val="uk-UA" w:eastAsia="ar-SA"/>
        </w:rPr>
        <w:t>младшего поколения</w:t>
      </w:r>
      <w:r w:rsidRPr="00BB41AB">
        <w:rPr>
          <w:b/>
          <w:sz w:val="28"/>
          <w:szCs w:val="28"/>
          <w:lang w:eastAsia="ar-SA"/>
        </w:rPr>
        <w:t xml:space="preserve">». </w:t>
      </w:r>
      <w:r w:rsidRPr="00BB41AB">
        <w:rPr>
          <w:sz w:val="28"/>
          <w:szCs w:val="28"/>
          <w:lang w:val="uk-UA" w:eastAsia="ar-SA"/>
        </w:rPr>
        <w:t>Религиозно-философские идеи В.Соловьева и их влияние на творчество русских символистов.</w:t>
      </w:r>
    </w:p>
    <w:p w:rsidR="00BB41AB" w:rsidRPr="00BB41AB" w:rsidRDefault="00BB41AB" w:rsidP="00BB41AB">
      <w:pPr>
        <w:suppressAutoHyphens/>
        <w:ind w:firstLine="720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Становление и эволюция художественной системы А.Блока в контексте идейных и художественных исканий русских символистов младшего поколения. Символическая многоплановость  «трилогии вочеловечения». Итоговый характер поэм Блока «Возмездие», «Двенадцать». 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Историософская концепция  А.Белого и ее художественное воплощение в трилогии «Восток и Запад». Миф о Петербурге и художественное осмысление Белым проблемы исторической судьбы России в романе «Петербург». </w:t>
      </w:r>
    </w:p>
    <w:p w:rsidR="00BB41AB" w:rsidRPr="00BB41AB" w:rsidRDefault="00BB41AB" w:rsidP="00BB41AB">
      <w:pPr>
        <w:widowControl w:val="0"/>
        <w:suppressAutoHyphens/>
        <w:ind w:firstLine="709"/>
        <w:jc w:val="both"/>
        <w:rPr>
          <w:rFonts w:eastAsia="Arial"/>
          <w:b/>
          <w:sz w:val="28"/>
          <w:szCs w:val="28"/>
          <w:lang w:val="uk-UA" w:eastAsia="ar-SA"/>
        </w:rPr>
      </w:pPr>
      <w:r w:rsidRPr="00BB41AB">
        <w:rPr>
          <w:rFonts w:eastAsia="Arial"/>
          <w:b/>
          <w:sz w:val="28"/>
          <w:szCs w:val="28"/>
          <w:lang w:val="uk-UA" w:eastAsia="ar-SA"/>
        </w:rPr>
        <w:t xml:space="preserve">Акмеизм. 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Идейно-эстетические связи и полемика акмеизма с символизмом. Разработка «новой эстетики» в программных статьях акмеистов. Дискуссии о сущности, единстве и эволюции творческого метода Н.Гумилева: от неоромантизма к символизму и акмеизму. Акмеизм О.Мандельштама как «тоска по мировой</w:t>
      </w:r>
      <w:r w:rsidRPr="00BB41AB">
        <w:rPr>
          <w:b/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>культуре» и «цитатность»</w:t>
      </w:r>
      <w:r w:rsidRPr="00BB41AB">
        <w:rPr>
          <w:sz w:val="28"/>
          <w:szCs w:val="28"/>
          <w:lang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 xml:space="preserve">его поэзии. </w:t>
      </w:r>
    </w:p>
    <w:p w:rsidR="00BB41AB" w:rsidRPr="00BB41AB" w:rsidRDefault="00BB41AB" w:rsidP="00BB41AB">
      <w:pPr>
        <w:suppressAutoHyphens/>
        <w:ind w:firstLine="709"/>
        <w:jc w:val="both"/>
        <w:rPr>
          <w:b/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>Футуризм.</w:t>
      </w:r>
    </w:p>
    <w:p w:rsidR="00BB41AB" w:rsidRPr="00BB41AB" w:rsidRDefault="00BB41AB" w:rsidP="00BB41AB">
      <w:pPr>
        <w:widowControl w:val="0"/>
        <w:suppressAutoHyphens/>
        <w:ind w:firstLine="720"/>
        <w:jc w:val="both"/>
        <w:rPr>
          <w:rFonts w:eastAsia="Arial"/>
          <w:sz w:val="28"/>
          <w:szCs w:val="28"/>
          <w:lang w:val="uk-UA" w:eastAsia="ar-SA"/>
        </w:rPr>
      </w:pPr>
      <w:r w:rsidRPr="00BB41AB">
        <w:rPr>
          <w:rFonts w:eastAsia="Arial"/>
          <w:sz w:val="28"/>
          <w:szCs w:val="28"/>
          <w:lang w:val="uk-UA" w:eastAsia="ar-SA"/>
        </w:rPr>
        <w:t>Становление идейно-эстетической платформы и своеобразие</w:t>
      </w:r>
      <w:r w:rsidRPr="00BB41AB">
        <w:rPr>
          <w:rFonts w:eastAsia="Arial"/>
          <w:b/>
          <w:sz w:val="28"/>
          <w:szCs w:val="28"/>
          <w:lang w:val="uk-UA" w:eastAsia="ar-SA"/>
        </w:rPr>
        <w:t xml:space="preserve"> </w:t>
      </w:r>
      <w:r w:rsidRPr="00BB41AB">
        <w:rPr>
          <w:rFonts w:eastAsia="Arial"/>
          <w:sz w:val="28"/>
          <w:szCs w:val="28"/>
          <w:lang w:val="uk-UA" w:eastAsia="ar-SA"/>
        </w:rPr>
        <w:t>русского футуризма. Футуристические объединения в России 1910-х гг. Манифесты русского футуризма. Мифопоэтическая концепция поэзии и обновление поэтического языка в творчестве</w:t>
      </w:r>
      <w:r w:rsidRPr="00BB41AB">
        <w:rPr>
          <w:rFonts w:eastAsia="Arial"/>
          <w:b/>
          <w:sz w:val="28"/>
          <w:szCs w:val="28"/>
          <w:lang w:val="uk-UA" w:eastAsia="ar-SA"/>
        </w:rPr>
        <w:t xml:space="preserve"> </w:t>
      </w:r>
      <w:r w:rsidRPr="00BB41AB">
        <w:rPr>
          <w:rFonts w:eastAsia="Arial"/>
          <w:sz w:val="28"/>
          <w:szCs w:val="28"/>
          <w:lang w:val="uk-UA" w:eastAsia="ar-SA"/>
        </w:rPr>
        <w:t>Велимира Хлебникова.</w:t>
      </w:r>
      <w:r w:rsidRPr="00BB41AB">
        <w:rPr>
          <w:rFonts w:eastAsia="Arial"/>
          <w:b/>
          <w:sz w:val="28"/>
          <w:szCs w:val="28"/>
          <w:lang w:val="uk-UA" w:eastAsia="ar-SA"/>
        </w:rPr>
        <w:t xml:space="preserve"> </w:t>
      </w:r>
      <w:r w:rsidRPr="00BB41AB">
        <w:rPr>
          <w:rFonts w:eastAsia="Arial"/>
          <w:sz w:val="28"/>
          <w:szCs w:val="28"/>
          <w:lang w:val="uk-UA" w:eastAsia="ar-SA"/>
        </w:rPr>
        <w:t xml:space="preserve">Футуристический пафос «творческого поведения» и поэзии Маяковского. Мифотворческий характер ранних поэм В.Маяковского. </w:t>
      </w:r>
    </w:p>
    <w:p w:rsidR="00BB41AB" w:rsidRPr="00BB41AB" w:rsidRDefault="00BB41AB" w:rsidP="00BB41AB">
      <w:pPr>
        <w:suppressAutoHyphens/>
        <w:ind w:firstLine="696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Творчество представителей литературы «Серебряного века», находившихся вне литературных группировок. </w:t>
      </w:r>
      <w:r w:rsidRPr="00BB41AB">
        <w:rPr>
          <w:sz w:val="28"/>
          <w:szCs w:val="28"/>
          <w:lang w:val="uk-UA" w:eastAsia="ar-SA"/>
        </w:rPr>
        <w:t>Модернизация христианства и художественное новаторство трилогии В.Розанова «Уединенное», «Опавшие листья», «Апокалипсис нашего времени»</w:t>
      </w:r>
      <w:r w:rsidRPr="00BB41AB">
        <w:rPr>
          <w:b/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 xml:space="preserve">в контексте литературы и философии «серебряного века». 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Диффузность эстетики «серебряного века». Поэты вне течений и групп</w:t>
      </w:r>
      <w:r w:rsidRPr="00BB41AB">
        <w:rPr>
          <w:sz w:val="28"/>
          <w:szCs w:val="28"/>
          <w:lang w:val="uk-UA" w:eastAsia="ar-SA"/>
        </w:rPr>
        <w:t xml:space="preserve"> (</w:t>
      </w:r>
      <w:r w:rsidRPr="00BB41AB">
        <w:rPr>
          <w:sz w:val="28"/>
          <w:szCs w:val="28"/>
          <w:lang w:eastAsia="ar-SA"/>
        </w:rPr>
        <w:t xml:space="preserve">М.Цветаева, </w:t>
      </w:r>
      <w:r w:rsidRPr="00BB41AB">
        <w:rPr>
          <w:sz w:val="28"/>
          <w:szCs w:val="28"/>
          <w:lang w:val="uk-UA" w:eastAsia="ar-SA"/>
        </w:rPr>
        <w:t xml:space="preserve">М.Волошин, </w:t>
      </w:r>
      <w:r w:rsidRPr="00BB41AB">
        <w:rPr>
          <w:sz w:val="28"/>
          <w:szCs w:val="28"/>
          <w:lang w:eastAsia="ar-SA"/>
        </w:rPr>
        <w:t>М.Кузмин, И.Анненский и др.).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b/>
          <w:sz w:val="28"/>
          <w:szCs w:val="28"/>
          <w:lang w:val="uk-UA" w:eastAsia="ar-SA"/>
        </w:rPr>
        <w:t xml:space="preserve">Реализм и «промежуточные явления» в литературе рубежа веков. </w:t>
      </w:r>
      <w:r w:rsidRPr="00BB41AB">
        <w:rPr>
          <w:sz w:val="28"/>
          <w:szCs w:val="28"/>
          <w:lang w:val="uk-UA" w:eastAsia="ar-SA"/>
        </w:rPr>
        <w:t>Дискуссии о судьбе реализма рубежа</w:t>
      </w:r>
      <w:r w:rsidRPr="00BB41AB">
        <w:rPr>
          <w:b/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>ХІХ – ХХ веков. Идейные и художественные преобразования в литературе реализма начала ХХ века.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Проза А.И.Куприна в контексте традиций русской реалистической прозы  и реализма ХХ века. Концепция личности и особенности ее художественного воплощения в повестях Куприна «Молох», «Олеся», «Поединок» и рассказе «Гранатовый браслет».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>Реализм и экспрессионизм в художественной прозе Л.Андреева.</w:t>
      </w:r>
      <w:r w:rsidRPr="00BB41AB">
        <w:rPr>
          <w:b/>
          <w:sz w:val="28"/>
          <w:szCs w:val="28"/>
          <w:lang w:val="uk-UA" w:eastAsia="ar-SA"/>
        </w:rPr>
        <w:t xml:space="preserve"> </w:t>
      </w:r>
      <w:r w:rsidRPr="00BB41AB">
        <w:rPr>
          <w:sz w:val="28"/>
          <w:szCs w:val="28"/>
          <w:lang w:val="uk-UA" w:eastAsia="ar-SA"/>
        </w:rPr>
        <w:t>Нравственно-философская проблематика и экспрессионистская поэтика драм Андреева «Жизнь человека», «Царь-Голод», «Анатэма».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val="uk-UA" w:eastAsia="ar-SA"/>
        </w:rPr>
      </w:pPr>
      <w:r w:rsidRPr="00BB41AB">
        <w:rPr>
          <w:sz w:val="28"/>
          <w:szCs w:val="28"/>
          <w:lang w:val="uk-UA" w:eastAsia="ar-SA"/>
        </w:rPr>
        <w:t xml:space="preserve">Творчество И.А.Бунина как выражение художественного сознания эпохи: между реализмом и модернизмом. Трагическая парадоксальность бытия как общая коллизия творчества Бунина и ее отражение в прозе Бунина (от поэтизации жизни мелкопоместного дворянства в ранней прозе, осмысления трагичности судьбы России в повести «Деревня» к осмыслению трагичности как универсального закона жизни в сборнике новелл «Темные аллеи»). Жанрово-стилевое новаторство прозы Бунина. </w:t>
      </w:r>
    </w:p>
    <w:p w:rsidR="00BB41AB" w:rsidRPr="00BB41AB" w:rsidRDefault="00BB41AB" w:rsidP="00BB41AB">
      <w:pPr>
        <w:suppressAutoHyphens/>
        <w:rPr>
          <w:b/>
          <w:i/>
          <w:sz w:val="28"/>
          <w:szCs w:val="28"/>
          <w:u w:val="single"/>
          <w:lang w:eastAsia="ar-SA"/>
        </w:rPr>
      </w:pPr>
    </w:p>
    <w:p w:rsidR="00BB41AB" w:rsidRPr="00BB41AB" w:rsidRDefault="00BB41AB" w:rsidP="00BB41AB">
      <w:pPr>
        <w:suppressAutoHyphens/>
        <w:ind w:left="342"/>
        <w:jc w:val="center"/>
        <w:rPr>
          <w:b/>
          <w:sz w:val="28"/>
          <w:szCs w:val="28"/>
          <w:lang w:eastAsia="ar-SA"/>
        </w:rPr>
      </w:pPr>
      <w:r w:rsidRPr="00BB41AB">
        <w:rPr>
          <w:b/>
          <w:sz w:val="28"/>
          <w:szCs w:val="28"/>
          <w:lang w:val="en-US" w:eastAsia="ar-SA"/>
        </w:rPr>
        <w:t>VI</w:t>
      </w:r>
      <w:r w:rsidRPr="00BB41AB">
        <w:rPr>
          <w:b/>
          <w:sz w:val="28"/>
          <w:szCs w:val="28"/>
          <w:lang w:eastAsia="ar-SA"/>
        </w:rPr>
        <w:t xml:space="preserve">. Русская литература ХХ </w:t>
      </w:r>
    </w:p>
    <w:p w:rsidR="00BB41AB" w:rsidRPr="00BB41AB" w:rsidRDefault="00BB41AB" w:rsidP="00BB41AB">
      <w:pPr>
        <w:suppressAutoHyphens/>
        <w:ind w:left="702" w:firstLine="34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Октябрьская революция 1917 года и размежевание литературных сил. Первая волна эмиграции.</w:t>
      </w:r>
    </w:p>
    <w:p w:rsidR="00BB41AB" w:rsidRPr="00BB41AB" w:rsidRDefault="00BB41AB" w:rsidP="00BB41AB">
      <w:pPr>
        <w:suppressAutoHyphens/>
        <w:ind w:left="702" w:firstLine="34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Творческий путь М. Цветаевой. Основные мотивы поэзии. Особенности поэтики, стихотворные циклы.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Предреволюционные литературные течения (символизм, акмеизм, футуризм и др.) и их место в литературе послеоктябрьского периода (А.Блок, В.Брюсов, Н.Гумилев, А.Ахматова, И.Северянин, В.Хлебников, В.Маяковский и др.). Пролеткульт.</w:t>
      </w:r>
    </w:p>
    <w:p w:rsidR="00BB41AB" w:rsidRPr="00BB41AB" w:rsidRDefault="00BB41AB" w:rsidP="00BB41AB">
      <w:pPr>
        <w:suppressAutoHyphens/>
        <w:ind w:left="702" w:firstLine="34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Литература 20-х гг. Сложность и противоречивость литературной жизни. Основные литературные объединения и группировки: «Серапионовы братья», имажинисты, Леф, «Перевал», РАПП и др. Своеобразие их идейно-эстетические платформы. Дискуссии о творческом методе советской литературы.</w:t>
      </w:r>
    </w:p>
    <w:p w:rsidR="00BB41AB" w:rsidRPr="00BB41AB" w:rsidRDefault="00BB41AB" w:rsidP="00BB41AB">
      <w:pPr>
        <w:suppressAutoHyphens/>
        <w:ind w:left="702" w:firstLine="34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Литературные критики 20-х годов. Творчество А.Воронского, А.Луначарского, В.Полянского и др.</w:t>
      </w:r>
    </w:p>
    <w:p w:rsidR="00BB41AB" w:rsidRPr="00BB41AB" w:rsidRDefault="00BB41AB" w:rsidP="00BB41AB">
      <w:pPr>
        <w:suppressAutoHyphens/>
        <w:ind w:left="702" w:firstLine="34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Проза 20-х гг., ее тематическое, жанровое и стилевое многообразие (А.Серафимович, Е.Замятин, Б.Пильняк, Артем Веселый, Л.Леонов, Вс.Иванов, М.Зощенко и др.) Художественное своеобразие сатирической прозы М.Зощенко.  Ю.Олеша, И.Ильф и Е.Петров, М.Булгаков.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Роман А.Фадеева «Разгром». Проблематика, образы, традиции и новаторство.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Многообразие творческих методов в русской литературе 20-х гг. (критический реализм – В.В.Вересаев, А.Толстой, С.Сергеев-Ценский; социалистический реализм – Максим Горький, А.Фадеев, М.Шолохов; натурализм – Артем Веселый, И.Бабель; гротескный реализм – М.Булгаков, А.Платонов; неореализм – Е.Замятин; романтизм и его различные типы – Вс. Иванов, Б.Лавренев, А.Грин, В.Шишков; импрессионизм – Андрей Белый; экспрессионизм – Б.Пильняк и др.).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Творческий путь Максима Горького. Изображение мира капитала в произведениях писателя. Драматургия Максима Горького. Основная проблематика («На дне», «Егор Булычов и другие», «Васса Железнова» и др.). Творчество Максима Горького в литературоведения.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Поэзия 20-30-х годов. Тематическое и стилевое многообразие поэзии (А.Блок, В.Брюсов, Н.Тихонов, О.Мандельштам, М.Волошин, Э.Багрицкий, Н.Клюев, А.Ахматова, Б.Пастернак, Н.Заболоцкий, М.Исаковский, А.Твардовский). Многообразие жанров, достижения и недостатки.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Творчество С.Есенина. Основные мотивы. Особенности его лирики.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Творчество В.Маяковского. Лирика и сатира поэта. Их тематическое и художественное своеобразие. Поэмы и драматические произведения.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Литературная жизнь 30-х годов. Первый съезд писателей. Дискуссии о творческом методе советской литературы. Отрицательное воздействие культа личности Сталина на литературный процесс. Дальнейшее вмешательство командно-административной системы в развитие литературы и искусства. Репрессии писателей и критиков.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Проза 30-х годов. Тематическое, жанровое и стилевое многообразие прозы. Развитие жанра романа-эпопеи, исторического и сатирического романа.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Творческий путь М.Булгакова. Роман «Мастер и Маргарита»: проблематика, образы, художественное своеобразие. Особенности композиции.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Творческий путь А.Платонова. Повести «Котлован», «Ювенильное море», «Чевенгур», рассказы. Своеобразие стиля писателя.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Творческий путь А.Толстого. Роман «Петр 1». Особенности жанра. Своеобразие изображения эпохи и Петра. 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Творческий путь М.Шолохова. Роман «Тихий Дон»: основные образы, споры о Григории Мелехове в литературоведении, жанровое своеобразие романа.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Драматургия 20-30-х годов (К.Тренев, Вс.Иванов, М.Булгаков, А.Афиногенов, В.Вишневский и др.). Дискуссия о «потолочной» и «беспотолочной» драматургии. Горьковские традиции в драматургии.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Поэзия периода Великой Отечественной воны. Тематическое и жанровое многообразие поэзии этого периода (К.Симонов, А.Сурков, А.Твардовский, М.Исаковский, В.Лебедев-Кумач и др.). Дискуссия о лирике. Развитие песни, поэмы, сатиры и юмора.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Проза периода Великой Отечественной войны (А.Толстой, К.Симонов, А.Бек, Л.Леонов, Б.Горбатов и др.). Ее тематическое и жанровое многообразие. Сочетание реализма и романтизма в романе А.Фадеева «Молодая гвардия».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Поэмы А.Твардовского. Мастерство поэта в поэме «Василий Теркин» (образ Василия Теркина, особенности композиции, языка).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Поэзия А.Ахматовой. Основные мотивы. Особенности поэтики.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Творческий путь М.Исаковского, Б.Пастернака, Н.Заболоцкого. Основные мотивы их лирики, поэтической манеры.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Роман Л.Леонова «Русский лес». Образы, особенности композиции, своеобразие жанра.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Литературная жизнь второй половины 50-х-первой половины 60-х годов («период оттепели»). Развенчание культа личности Сталина. Реабилитация писателей. Роль журнала «Новый мир» А.Твардовского в духовной жизни общества. Публикация в журнале произведений А.Солженицына. Роль «шестидесятников» в общественно-политической жизни страны. Противоречия периода хрущевской «оттепели». Необоснованная критика романа Б.Пастернака «Доктор Живаго».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Литературная жизнь второй половины 60-х–80-х годов. Отход от процессов демократизации. Запрещение публикации произведений. Третья волна русской эмиграции писателей. Отсутствие альтернативности в литературе.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Проза 60-80-х годов. Тематическое, жанровое и стилевое многообразие прозы. Особенности развития романа (тяготение к большим романным полотнам, романным циклам). Роман-эссе («Память» В.Чевелихина), политический («Победа» А.Чаковского), детективный («Щит и меч» В.Кожевников, «Семнадцать мгновений весны» Ю.Семенова, «В августе 44» В.Богомолова), исторический («Война» И.Стаднюка, «Государи Московские» Д.Балашова, «Фаворит» В.Пикуля, «Флотоводец» В.Ганичева и др.), фантастические романы бр.Стругацких.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Проза о Великой Отечественной войне. Многообразие подходов в изображении войны. Раскрытие «окопной правды» в повестях Ю.Бондарева, Г.Бакланова, Б.Васильева, В.Быкова, В.Распутина. Панорамное изображение войны в романах К.Симонова, И.Стаднюка, А.Чаковского и через современность в произведениях Б.Бондарева, В.Быкова. Документальная проза.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Проза о деревне («Пряслины», Ф.Абрамова, «Мужики и бабы» Б.Можаева, «Вечный зов» А.Иванова, «Судьба», «Имя твое» П.Проскурина и др.). «Деревенская проза», идейно-художественное своеобразие изображения деревни («Привычное дело» В.Белова, «Последний поклон» В.Астафьева, «Последний срок», «Прощание с Матерой» В.Распутина). Особенности изображения деревни в творчестве В.Шукшина.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Поэзия 60-80-х годов. Усиление философского начала в творчестве поэтов старшего поколения (А.Твардовский, В.Федоров, Л.Мартынов, Н.Тряпкин и др.). Новое поэтическое поколение, своеобразие творческой индивидуальности (Е.Евтушенко, Р.Рождественский, А.Вознесенский, Б.Ахмадуллина, Б.Окуджава, Н.Рубцов, В.Соколов, В.Высоцкий и др.). Многообразие стилевых течений в лирике («эстрадная поэзия», «тихая» лирика, рок-поэзия, бардовая поэзия).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Основные тенденции развития драматургии 60-х-80-х годов. Социально-нравственная проблематика в произведениях А.Вампилова, А.Арбузова, В.Розова, М.Рощина, А.Володина, Э.Радзинского.</w:t>
      </w:r>
    </w:p>
    <w:p w:rsidR="00BB41AB" w:rsidRP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Литература периода «перестройки» и «гласности» (1986-1991 гг.). Демократизация в обществе и ее влияние на литературную жизнь. Возникновение литературных группировок, объединений. Возвращение в литературу ранее не публиковавшихся произведений. Роль литературной периодики в их распространении. Распад Союза писателей СССР.</w:t>
      </w:r>
    </w:p>
    <w:p w:rsidR="00BB41AB" w:rsidRDefault="00BB41AB" w:rsidP="00BB41AB">
      <w:pPr>
        <w:suppressAutoHyphens/>
        <w:ind w:left="702" w:firstLine="366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Литература русского зарубежья. Развитие реалистической литературы (В.Максимов, Г.Владимов и др.). Творческий путь А. Солженицына. Повесть «Один день Ивана Денисовича», роман </w:t>
      </w:r>
      <w:r w:rsidRPr="00BB41AB">
        <w:rPr>
          <w:sz w:val="28"/>
          <w:szCs w:val="28"/>
          <w:lang w:val="uk-UA" w:eastAsia="ar-SA"/>
        </w:rPr>
        <w:t>«В круге первом». Книга</w:t>
      </w:r>
      <w:r w:rsidRPr="00BB41AB">
        <w:rPr>
          <w:sz w:val="28"/>
          <w:szCs w:val="28"/>
          <w:lang w:eastAsia="ar-SA"/>
        </w:rPr>
        <w:t xml:space="preserve"> «Красное колесо» - главная в творчестве писателя. «Раковый корпус», философское размышление о глобальном смысле человеческой истории.</w:t>
      </w:r>
    </w:p>
    <w:p w:rsidR="00155412" w:rsidRPr="00155412" w:rsidRDefault="00155412" w:rsidP="00155412">
      <w:pPr>
        <w:suppressAutoHyphens/>
        <w:jc w:val="both"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>4.</w:t>
      </w:r>
      <w:r w:rsidRPr="00155412">
        <w:rPr>
          <w:b/>
          <w:sz w:val="28"/>
          <w:szCs w:val="28"/>
          <w:lang w:val="uk-UA" w:eastAsia="ar-SA"/>
        </w:rPr>
        <w:t>Зразок завдань.</w:t>
      </w:r>
    </w:p>
    <w:p w:rsidR="00155412" w:rsidRPr="00155412" w:rsidRDefault="00155412" w:rsidP="00155412">
      <w:pPr>
        <w:jc w:val="right"/>
        <w:rPr>
          <w:rFonts w:eastAsia="Calibri"/>
          <w:lang w:val="uk-UA" w:eastAsia="en-US"/>
        </w:rPr>
      </w:pPr>
      <w:r w:rsidRPr="00155412">
        <w:rPr>
          <w:rFonts w:eastAsia="Calibri"/>
          <w:lang w:val="uk-UA" w:eastAsia="en-US"/>
        </w:rPr>
        <w:t xml:space="preserve">      </w:t>
      </w:r>
    </w:p>
    <w:p w:rsidR="00155412" w:rsidRPr="00070721" w:rsidRDefault="00070721" w:rsidP="00155412">
      <w:pPr>
        <w:jc w:val="center"/>
        <w:rPr>
          <w:rFonts w:eastAsia="Calibri"/>
          <w:sz w:val="28"/>
          <w:szCs w:val="28"/>
          <w:lang w:val="uk-UA" w:eastAsia="en-US"/>
        </w:rPr>
      </w:pPr>
      <w:r w:rsidRPr="00070721">
        <w:rPr>
          <w:rFonts w:eastAsia="Calibri"/>
          <w:sz w:val="28"/>
          <w:szCs w:val="28"/>
          <w:lang w:val="uk-UA" w:eastAsia="en-US"/>
        </w:rPr>
        <w:t>Варіант 1</w:t>
      </w:r>
    </w:p>
    <w:p w:rsidR="00155412" w:rsidRPr="00070721" w:rsidRDefault="00155412" w:rsidP="00155412">
      <w:pPr>
        <w:jc w:val="right"/>
        <w:rPr>
          <w:rFonts w:eastAsia="Calibri"/>
          <w:sz w:val="28"/>
          <w:szCs w:val="28"/>
          <w:lang w:val="uk-UA" w:eastAsia="en-US"/>
        </w:rPr>
      </w:pPr>
    </w:p>
    <w:p w:rsidR="00155412" w:rsidRPr="00070721" w:rsidRDefault="00155412" w:rsidP="00155412">
      <w:pPr>
        <w:jc w:val="both"/>
        <w:rPr>
          <w:rFonts w:eastAsia="Calibri"/>
          <w:sz w:val="28"/>
          <w:szCs w:val="28"/>
          <w:lang w:val="uk-UA" w:eastAsia="en-US"/>
        </w:rPr>
      </w:pPr>
      <w:r w:rsidRPr="00070721">
        <w:rPr>
          <w:rFonts w:eastAsia="Calibri"/>
          <w:sz w:val="28"/>
          <w:szCs w:val="28"/>
          <w:lang w:val="uk-UA" w:eastAsia="en-US"/>
        </w:rPr>
        <w:t>1. Художня своєрідність роману М. Булгакова «Майстер і Маргарита».</w:t>
      </w:r>
    </w:p>
    <w:p w:rsidR="00155412" w:rsidRPr="00070721" w:rsidRDefault="00155412" w:rsidP="00155412">
      <w:pPr>
        <w:jc w:val="both"/>
        <w:rPr>
          <w:rFonts w:eastAsia="Calibri"/>
          <w:sz w:val="28"/>
          <w:szCs w:val="28"/>
          <w:lang w:val="uk-UA" w:eastAsia="en-US"/>
        </w:rPr>
      </w:pPr>
      <w:r w:rsidRPr="00070721">
        <w:rPr>
          <w:rFonts w:eastAsia="Calibri"/>
          <w:sz w:val="28"/>
          <w:szCs w:val="28"/>
          <w:lang w:val="uk-UA" w:eastAsia="en-US"/>
        </w:rPr>
        <w:t>2. Проблема «зайвих людей» в російській літературі 20-30-х рр. ХІХ ст. (О. Пушкін «Євгеній Онєгін» та М. Лермонтов «Герой нашого часу»).</w:t>
      </w:r>
    </w:p>
    <w:p w:rsidR="00487611" w:rsidRPr="00070721" w:rsidRDefault="00070721" w:rsidP="00487611">
      <w:pPr>
        <w:jc w:val="center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sz w:val="28"/>
          <w:szCs w:val="28"/>
          <w:lang w:val="uk-UA" w:eastAsia="en-US"/>
        </w:rPr>
        <w:t>Варіант 2</w:t>
      </w:r>
    </w:p>
    <w:p w:rsidR="00487611" w:rsidRPr="00070721" w:rsidRDefault="00487611" w:rsidP="00487611">
      <w:pPr>
        <w:numPr>
          <w:ilvl w:val="0"/>
          <w:numId w:val="9"/>
        </w:numPr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070721">
        <w:rPr>
          <w:rFonts w:eastAsia="Calibri"/>
          <w:sz w:val="28"/>
          <w:szCs w:val="28"/>
          <w:lang w:val="uk-UA" w:eastAsia="en-US"/>
        </w:rPr>
        <w:t>Повість М. Гоголя «Тарас Бульба». Проблема героїзму і зради.</w:t>
      </w:r>
    </w:p>
    <w:p w:rsidR="00487611" w:rsidRPr="00070721" w:rsidRDefault="00487611" w:rsidP="00487611">
      <w:pPr>
        <w:numPr>
          <w:ilvl w:val="0"/>
          <w:numId w:val="9"/>
        </w:numPr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070721">
        <w:rPr>
          <w:rFonts w:eastAsia="Calibri"/>
          <w:sz w:val="28"/>
          <w:szCs w:val="28"/>
          <w:lang w:val="uk-UA" w:eastAsia="en-US"/>
        </w:rPr>
        <w:t>Основні мотиви та художня своєрідність лірики С. Єсеніна.</w:t>
      </w:r>
    </w:p>
    <w:p w:rsidR="00155412" w:rsidRPr="00070721" w:rsidRDefault="00155412" w:rsidP="00155412">
      <w:pPr>
        <w:pStyle w:val="a3"/>
        <w:suppressAutoHyphens/>
        <w:jc w:val="both"/>
        <w:rPr>
          <w:b/>
          <w:sz w:val="28"/>
          <w:szCs w:val="28"/>
          <w:lang w:val="uk-UA" w:eastAsia="ar-SA"/>
        </w:rPr>
      </w:pPr>
    </w:p>
    <w:p w:rsidR="00BB41AB" w:rsidRPr="00420FD4" w:rsidRDefault="00155412" w:rsidP="00420FD4">
      <w:pPr>
        <w:suppressAutoHyphens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val="uk-UA" w:eastAsia="ar-SA"/>
        </w:rPr>
        <w:t>5</w:t>
      </w:r>
      <w:r w:rsidR="00420FD4" w:rsidRPr="00420FD4">
        <w:rPr>
          <w:b/>
          <w:sz w:val="28"/>
          <w:szCs w:val="28"/>
          <w:lang w:val="uk-UA" w:eastAsia="ar-SA"/>
        </w:rPr>
        <w:t>.</w:t>
      </w:r>
      <w:r>
        <w:rPr>
          <w:b/>
          <w:sz w:val="28"/>
          <w:szCs w:val="28"/>
          <w:lang w:val="uk-UA" w:eastAsia="ar-SA"/>
        </w:rPr>
        <w:t xml:space="preserve"> </w:t>
      </w:r>
      <w:r w:rsidR="00BB41AB" w:rsidRPr="00420FD4">
        <w:rPr>
          <w:b/>
          <w:sz w:val="28"/>
          <w:szCs w:val="28"/>
          <w:lang w:eastAsia="ar-SA"/>
        </w:rPr>
        <w:t>Р</w:t>
      </w:r>
      <w:r w:rsidR="00420FD4" w:rsidRPr="00420FD4">
        <w:rPr>
          <w:b/>
          <w:sz w:val="28"/>
          <w:szCs w:val="28"/>
          <w:lang w:eastAsia="ar-SA"/>
        </w:rPr>
        <w:t>екомендована л</w:t>
      </w:r>
      <w:r w:rsidR="00351F06">
        <w:rPr>
          <w:b/>
          <w:sz w:val="28"/>
          <w:szCs w:val="28"/>
          <w:lang w:eastAsia="ar-SA"/>
        </w:rPr>
        <w:t>і</w:t>
      </w:r>
      <w:r w:rsidR="00420FD4" w:rsidRPr="00420FD4">
        <w:rPr>
          <w:b/>
          <w:sz w:val="28"/>
          <w:szCs w:val="28"/>
          <w:lang w:eastAsia="ar-SA"/>
        </w:rPr>
        <w:t>тература: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Кусков В.В. История древней русской литературы. Изд. 5. – М., 1989.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Федоров В.И. Русская литература ХУ</w:t>
      </w:r>
      <w:r w:rsidRPr="00BB41AB">
        <w:rPr>
          <w:sz w:val="28"/>
          <w:szCs w:val="28"/>
          <w:lang w:val="uk-UA" w:eastAsia="ar-SA"/>
        </w:rPr>
        <w:t>ІІІ</w:t>
      </w:r>
      <w:r w:rsidRPr="00BB41AB">
        <w:rPr>
          <w:sz w:val="28"/>
          <w:szCs w:val="28"/>
          <w:lang w:eastAsia="ar-SA"/>
        </w:rPr>
        <w:t xml:space="preserve"> века. – М., 1990.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Смирнов А.А. Русская литература ХУ</w:t>
      </w:r>
      <w:r w:rsidRPr="00BB41AB">
        <w:rPr>
          <w:sz w:val="28"/>
          <w:szCs w:val="28"/>
          <w:lang w:val="uk-UA" w:eastAsia="ar-SA"/>
        </w:rPr>
        <w:t>ІІІ</w:t>
      </w:r>
      <w:r w:rsidRPr="00BB41AB">
        <w:rPr>
          <w:sz w:val="28"/>
          <w:szCs w:val="28"/>
          <w:lang w:eastAsia="ar-SA"/>
        </w:rPr>
        <w:t xml:space="preserve"> в. – М., 1991.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История  русской литературы 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в. (10-30 гг.) /под ред. Аникиной и Петрова. – М., 1989.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Ревякин А.И. История русской литературы 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в. (1-я пол.) – Изд. 2-е. – М., 1982.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Теплинский М.В. История русской литературы 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в.- К., 1991.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Богомолов Н.А. Русская литература первой трети ХХ века. – М., 1999. –</w:t>
      </w:r>
    </w:p>
    <w:p w:rsidR="00BB41AB" w:rsidRPr="00BB41AB" w:rsidRDefault="00BB41AB" w:rsidP="00BB41AB">
      <w:pPr>
        <w:suppressAutoHyphens/>
        <w:ind w:firstLine="708"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640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Кормилов С.И. История русской литературы ХХ в. (20-90-е гг.): Основные имена. – М., 1998. – 480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Соколов А.Г. История русской литературы к.Х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– нач. ХХ вв. Изд. 4-е, доп., перераб. – М., 1999.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Басинский П.В., Федякин  С.Р. Русская литература к.Х</w:t>
      </w:r>
      <w:r w:rsidRPr="00BB41AB">
        <w:rPr>
          <w:sz w:val="28"/>
          <w:szCs w:val="28"/>
          <w:lang w:val="uk-UA" w:eastAsia="ar-SA"/>
        </w:rPr>
        <w:t>І</w:t>
      </w:r>
      <w:r w:rsidRPr="00BB41AB">
        <w:rPr>
          <w:sz w:val="28"/>
          <w:szCs w:val="28"/>
          <w:lang w:eastAsia="ar-SA"/>
        </w:rPr>
        <w:t>Х – нач. ХХ вв. и первой эмиграции. – М., 1998.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История всемирной литературы: В 9-ти т. – М., 1997. – Т.8.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История русской литературы: В 4-х тт. – Л., 1983. – Т. 4.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Русская литература Х1Х – ХХ вв.: В 2-х тт. – М., 1999.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Лейдерман Н. Русская литературная классика ХХ века. – Екатеринбург, 1996.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Современная русская советская литература: В 2-х тт./под ред. А.Боганова, А.Белой, - М., 1987.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Акимов В.М. Сто лет русской литературы. От «серебряного века» до наших дней. – СПб., 1995.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Андреев Ю. Советская литература. – М., 1988.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Бирюков С. Русская поэзия от модернизма до постмодернизма. – М., 1994.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Баевский В.С. История русской литературы ХХ века. Компендиум. – М., 1999. – 381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 xml:space="preserve"> Берг М. Литературократия. Проблема присвоения и перераспределения власти в литературе. – М., 2000. – 352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Курицын В. Русский литературный постмодернизм. – М., 2001. – 287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Лейдерман Н.А., Липовецкий М.Н. Современная русская литература. Новый учебник по литературе в 3-х книгах. Книга 1. Литература «оттепели» (1953-1968). – М., 2001. – 284 с.; Книга 2. Семидесятые годы (1968-1986). – М., 2001. – 286 с.; Книга 3. В конце века (1986-1990-е годы). – М., 2001. – 159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Корзов Ю.И., Шевченко Л.И., Заярная И.С. Современная русская литература. Пособие для студентов университетов. – Киев, 2003. – 326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Русская литература ХХ века. Школы. Направления. Методы творческой работы. Учебник для студентов высших учебных заведений. – СПб.; М., 2002. – 586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Русские поэты ХХ века. Собрание биографий. – Челябинск, 1996. – 426 с.</w:t>
      </w:r>
    </w:p>
    <w:p w:rsidR="00BB41AB" w:rsidRPr="00BB41AB" w:rsidRDefault="00BB41AB" w:rsidP="00BB41AB">
      <w:pPr>
        <w:numPr>
          <w:ilvl w:val="0"/>
          <w:numId w:val="4"/>
        </w:numPr>
        <w:tabs>
          <w:tab w:val="left" w:pos="720"/>
        </w:tabs>
        <w:suppressAutoHyphens/>
        <w:jc w:val="both"/>
        <w:rPr>
          <w:sz w:val="28"/>
          <w:szCs w:val="28"/>
          <w:lang w:eastAsia="ar-SA"/>
        </w:rPr>
      </w:pPr>
      <w:r w:rsidRPr="00BB41AB">
        <w:rPr>
          <w:sz w:val="28"/>
          <w:szCs w:val="28"/>
          <w:lang w:eastAsia="ar-SA"/>
        </w:rPr>
        <w:t>Огрызко В. Русские писатели. Современная эпоха. Лексикон. – М., 2004. – 545 с.</w:t>
      </w:r>
    </w:p>
    <w:p w:rsidR="00420FD4" w:rsidRPr="00BB41AB" w:rsidRDefault="00420FD4" w:rsidP="00BB41AB">
      <w:pPr>
        <w:suppressAutoHyphens/>
        <w:ind w:left="1416"/>
        <w:jc w:val="both"/>
        <w:rPr>
          <w:sz w:val="28"/>
          <w:szCs w:val="28"/>
          <w:lang w:val="uk-UA" w:eastAsia="ar-SA"/>
        </w:rPr>
      </w:pPr>
    </w:p>
    <w:p w:rsidR="00BB41AB" w:rsidRPr="00BB41AB" w:rsidRDefault="00BB41AB" w:rsidP="00BB41AB">
      <w:pPr>
        <w:suppressAutoHyphens/>
        <w:ind w:left="342"/>
        <w:jc w:val="both"/>
        <w:rPr>
          <w:sz w:val="28"/>
          <w:szCs w:val="28"/>
          <w:lang w:val="uk-UA" w:eastAsia="ar-SA"/>
        </w:rPr>
      </w:pPr>
    </w:p>
    <w:p w:rsidR="000A3FBB" w:rsidRPr="00A038EA" w:rsidRDefault="000A3FBB" w:rsidP="000A3FBB">
      <w:pPr>
        <w:shd w:val="clear" w:color="auto" w:fill="FFFFFF"/>
        <w:autoSpaceDE w:val="0"/>
        <w:autoSpaceDN w:val="0"/>
        <w:adjustRightInd w:val="0"/>
        <w:jc w:val="both"/>
        <w:rPr>
          <w:bCs/>
          <w:i/>
          <w:sz w:val="28"/>
          <w:szCs w:val="28"/>
          <w:lang w:val="uk-UA"/>
        </w:rPr>
      </w:pPr>
      <w:r w:rsidRPr="00070721">
        <w:rPr>
          <w:i/>
          <w:sz w:val="28"/>
          <w:szCs w:val="28"/>
          <w:lang w:val="uk-UA"/>
        </w:rPr>
        <w:t xml:space="preserve">Схвалено </w:t>
      </w:r>
      <w:r w:rsidRPr="00070721">
        <w:rPr>
          <w:bCs/>
          <w:i/>
          <w:sz w:val="28"/>
          <w:szCs w:val="28"/>
          <w:lang w:val="uk-UA"/>
        </w:rPr>
        <w:t>на засіданні кафедри словʼянської філології, компаративістики та перекладу</w:t>
      </w:r>
      <w:r w:rsidR="00A038EA">
        <w:rPr>
          <w:bCs/>
          <w:i/>
          <w:sz w:val="28"/>
          <w:szCs w:val="28"/>
          <w:lang w:val="uk-UA"/>
        </w:rPr>
        <w:t xml:space="preserve"> </w:t>
      </w:r>
      <w:r w:rsidRPr="00070721">
        <w:rPr>
          <w:i/>
          <w:sz w:val="28"/>
          <w:szCs w:val="28"/>
          <w:lang w:val="uk-UA"/>
        </w:rPr>
        <w:t>(протокол № 11 від  20.02.2020 р.).</w:t>
      </w:r>
    </w:p>
    <w:p w:rsidR="000A3FBB" w:rsidRPr="00070721" w:rsidRDefault="000A3FBB" w:rsidP="000A3FBB">
      <w:pPr>
        <w:shd w:val="clear" w:color="auto" w:fill="FFFFFF"/>
        <w:autoSpaceDE w:val="0"/>
        <w:autoSpaceDN w:val="0"/>
        <w:adjustRightInd w:val="0"/>
        <w:jc w:val="both"/>
        <w:rPr>
          <w:i/>
          <w:sz w:val="28"/>
          <w:szCs w:val="28"/>
          <w:lang w:val="uk-UA"/>
        </w:rPr>
      </w:pPr>
    </w:p>
    <w:p w:rsidR="000A3FBB" w:rsidRPr="00070721" w:rsidRDefault="000A3FBB" w:rsidP="000A3FBB">
      <w:pPr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  <w:lang w:val="uk-UA"/>
        </w:rPr>
      </w:pPr>
      <w:r w:rsidRPr="00070721">
        <w:rPr>
          <w:b/>
          <w:sz w:val="28"/>
          <w:szCs w:val="28"/>
          <w:lang w:val="uk-UA"/>
        </w:rPr>
        <w:t xml:space="preserve">Голова комісії </w:t>
      </w:r>
      <w:r w:rsidR="00070721">
        <w:rPr>
          <w:b/>
          <w:sz w:val="28"/>
          <w:szCs w:val="28"/>
          <w:lang w:val="uk-UA"/>
        </w:rPr>
        <w:t xml:space="preserve">                                                                         (Г.В. Самойленко)</w:t>
      </w:r>
    </w:p>
    <w:p w:rsidR="000A3FBB" w:rsidRDefault="000A3FBB" w:rsidP="000A3FBB">
      <w:pPr>
        <w:shd w:val="clear" w:color="auto" w:fill="FFFFFF"/>
        <w:autoSpaceDE w:val="0"/>
        <w:autoSpaceDN w:val="0"/>
        <w:adjustRightInd w:val="0"/>
        <w:ind w:left="4248" w:hanging="3540"/>
        <w:jc w:val="both"/>
        <w:rPr>
          <w:b/>
          <w:bCs/>
          <w:lang w:val="uk-UA"/>
        </w:rPr>
      </w:pPr>
    </w:p>
    <w:p w:rsidR="00CD6896" w:rsidRPr="00BB41AB" w:rsidRDefault="00CD6896" w:rsidP="00BB41AB">
      <w:pPr>
        <w:jc w:val="both"/>
        <w:rPr>
          <w:lang w:val="uk-UA"/>
        </w:rPr>
      </w:pPr>
    </w:p>
    <w:sectPr w:rsidR="00CD6896" w:rsidRPr="00BB41AB" w:rsidSect="005A0111">
      <w:footerReference w:type="default" r:id="rId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D10" w:rsidRDefault="00350D10" w:rsidP="00351F06">
      <w:r>
        <w:separator/>
      </w:r>
    </w:p>
  </w:endnote>
  <w:endnote w:type="continuationSeparator" w:id="0">
    <w:p w:rsidR="00350D10" w:rsidRDefault="00350D10" w:rsidP="0035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725308"/>
      <w:docPartObj>
        <w:docPartGallery w:val="Page Numbers (Bottom of Page)"/>
        <w:docPartUnique/>
      </w:docPartObj>
    </w:sdtPr>
    <w:sdtEndPr/>
    <w:sdtContent>
      <w:p w:rsidR="00351F06" w:rsidRDefault="00351F0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D10" w:rsidRPr="00350D10">
          <w:rPr>
            <w:noProof/>
            <w:lang w:val="uk-UA"/>
          </w:rPr>
          <w:t>1</w:t>
        </w:r>
        <w:r>
          <w:fldChar w:fldCharType="end"/>
        </w:r>
      </w:p>
    </w:sdtContent>
  </w:sdt>
  <w:p w:rsidR="00351F06" w:rsidRDefault="00351F0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D10" w:rsidRDefault="00350D10" w:rsidP="00351F06">
      <w:r>
        <w:separator/>
      </w:r>
    </w:p>
  </w:footnote>
  <w:footnote w:type="continuationSeparator" w:id="0">
    <w:p w:rsidR="00350D10" w:rsidRDefault="00350D10" w:rsidP="00351F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9934E08"/>
    <w:multiLevelType w:val="hybridMultilevel"/>
    <w:tmpl w:val="F874092E"/>
    <w:lvl w:ilvl="0" w:tplc="EF507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C4F4E"/>
    <w:multiLevelType w:val="hybridMultilevel"/>
    <w:tmpl w:val="5A20D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F2449"/>
    <w:multiLevelType w:val="hybridMultilevel"/>
    <w:tmpl w:val="7256B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B097C"/>
    <w:multiLevelType w:val="hybridMultilevel"/>
    <w:tmpl w:val="F34E9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CA7FA8"/>
    <w:multiLevelType w:val="hybridMultilevel"/>
    <w:tmpl w:val="3724D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1F116E"/>
    <w:multiLevelType w:val="hybridMultilevel"/>
    <w:tmpl w:val="F078D418"/>
    <w:lvl w:ilvl="0" w:tplc="FEF6D4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D5D66"/>
    <w:multiLevelType w:val="hybridMultilevel"/>
    <w:tmpl w:val="3014CEC6"/>
    <w:lvl w:ilvl="0" w:tplc="52B07EA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951B6C"/>
    <w:multiLevelType w:val="hybridMultilevel"/>
    <w:tmpl w:val="CEC880CA"/>
    <w:lvl w:ilvl="0" w:tplc="ED06A4F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A5DF7"/>
    <w:multiLevelType w:val="hybridMultilevel"/>
    <w:tmpl w:val="EFAE85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11"/>
  </w:num>
  <w:num w:numId="8">
    <w:abstractNumId w:val="5"/>
  </w:num>
  <w:num w:numId="9">
    <w:abstractNumId w:val="1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8"/>
  </w:num>
  <w:num w:numId="13">
    <w:abstractNumId w:val="0"/>
  </w:num>
  <w:num w:numId="1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89"/>
    <w:rsid w:val="00012FAB"/>
    <w:rsid w:val="00070721"/>
    <w:rsid w:val="00074BA9"/>
    <w:rsid w:val="00083AC1"/>
    <w:rsid w:val="00083F4B"/>
    <w:rsid w:val="000A3FBB"/>
    <w:rsid w:val="000E22BC"/>
    <w:rsid w:val="00127B7C"/>
    <w:rsid w:val="00155412"/>
    <w:rsid w:val="001C1089"/>
    <w:rsid w:val="002C615E"/>
    <w:rsid w:val="00350D10"/>
    <w:rsid w:val="00351F06"/>
    <w:rsid w:val="00420FD4"/>
    <w:rsid w:val="00480270"/>
    <w:rsid w:val="00487611"/>
    <w:rsid w:val="004E01C3"/>
    <w:rsid w:val="004F7C1D"/>
    <w:rsid w:val="005221FB"/>
    <w:rsid w:val="00545910"/>
    <w:rsid w:val="005A0111"/>
    <w:rsid w:val="006908A9"/>
    <w:rsid w:val="007004D5"/>
    <w:rsid w:val="007269F7"/>
    <w:rsid w:val="0078667F"/>
    <w:rsid w:val="007B6041"/>
    <w:rsid w:val="00834A3B"/>
    <w:rsid w:val="008426AC"/>
    <w:rsid w:val="00892FA8"/>
    <w:rsid w:val="008B00E0"/>
    <w:rsid w:val="008F78B6"/>
    <w:rsid w:val="00A038EA"/>
    <w:rsid w:val="00A2061D"/>
    <w:rsid w:val="00AC2914"/>
    <w:rsid w:val="00BB41AB"/>
    <w:rsid w:val="00CD6896"/>
    <w:rsid w:val="00ED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967B"/>
  <w15:chartTrackingRefBased/>
  <w15:docId w15:val="{7054D4B1-4909-4D66-893B-DD998C977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AC2914"/>
    <w:pPr>
      <w:widowControl w:val="0"/>
      <w:snapToGrid w:val="0"/>
      <w:spacing w:after="0" w:line="300" w:lineRule="auto"/>
      <w:ind w:left="40" w:firstLine="400"/>
      <w:jc w:val="both"/>
    </w:pPr>
    <w:rPr>
      <w:rFonts w:ascii="Times New Roman" w:eastAsia="Times New Roman" w:hAnsi="Times New Roman" w:cs="Times New Roman"/>
      <w:sz w:val="16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420FD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1F06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51F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351F06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1F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545910"/>
    <w:pPr>
      <w:suppressAutoHyphens/>
      <w:jc w:val="both"/>
    </w:pPr>
    <w:rPr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19</Pages>
  <Words>5949</Words>
  <Characters>33910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Надежда Нагорная</cp:lastModifiedBy>
  <cp:revision>18</cp:revision>
  <dcterms:created xsi:type="dcterms:W3CDTF">2020-02-03T17:54:00Z</dcterms:created>
  <dcterms:modified xsi:type="dcterms:W3CDTF">2020-03-26T09:30:00Z</dcterms:modified>
</cp:coreProperties>
</file>